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DF03" w14:textId="77777777" w:rsidR="00A20FF2" w:rsidRDefault="00A20FF2" w:rsidP="00A20FF2">
      <w:pPr>
        <w:pStyle w:val="Heading1"/>
        <w:spacing w:before="0" w:after="0" w:line="240" w:lineRule="auto"/>
        <w:jc w:val="both"/>
        <w:rPr>
          <w:lang w:val="sr-Latn-RS"/>
        </w:rPr>
      </w:pPr>
      <w:r w:rsidRPr="00CF321C">
        <w:rPr>
          <w:color w:val="911D87"/>
          <w:lang w:val="sr-Latn-RS"/>
        </w:rPr>
        <w:t>CRNA GORA</w:t>
      </w:r>
      <w:r>
        <w:rPr>
          <w:color w:val="911D87"/>
          <w:lang w:val="sr-Latn-RS"/>
        </w:rPr>
        <w:t xml:space="preserve"> LETO 2021. </w:t>
      </w:r>
    </w:p>
    <w:p w14:paraId="678E3DF2" w14:textId="77777777" w:rsidR="00A20FF2" w:rsidRDefault="00A20FF2" w:rsidP="00A20FF2">
      <w:pPr>
        <w:pStyle w:val="Heading1"/>
        <w:spacing w:before="0" w:after="0" w:line="240" w:lineRule="auto"/>
        <w:jc w:val="both"/>
        <w:rPr>
          <w:lang w:val="sr-Latn-RS"/>
        </w:rPr>
      </w:pPr>
      <w:r>
        <w:rPr>
          <w:lang w:val="sr-Latn-RS"/>
        </w:rPr>
        <w:t>ČANJ I DOBRE VODE</w:t>
      </w:r>
    </w:p>
    <w:p w14:paraId="56EB4E2B" w14:textId="77777777" w:rsidR="00A20FF2" w:rsidRPr="00F028E0" w:rsidRDefault="00A20FF2" w:rsidP="00A20FF2">
      <w:pPr>
        <w:pStyle w:val="Heading1"/>
        <w:spacing w:before="0" w:after="0" w:line="240" w:lineRule="auto"/>
        <w:jc w:val="both"/>
        <w:rPr>
          <w:sz w:val="46"/>
          <w:szCs w:val="46"/>
          <w:lang w:val="sr-Latn-RS"/>
        </w:rPr>
      </w:pPr>
      <w:r w:rsidRPr="00F028E0">
        <w:rPr>
          <w:sz w:val="46"/>
          <w:szCs w:val="46"/>
          <w:lang w:val="sr-Latn-RS"/>
        </w:rPr>
        <w:t>STUDIO-APARTMANI LARA, LARA-LUX, SOLARIS, LARA-S</w:t>
      </w:r>
    </w:p>
    <w:p w14:paraId="1C22BEFC" w14:textId="77777777" w:rsidR="00A20FF2" w:rsidRPr="00A961A9" w:rsidRDefault="00A20FF2" w:rsidP="00A20FF2">
      <w:pPr>
        <w:spacing w:after="0" w:line="240" w:lineRule="auto"/>
        <w:rPr>
          <w:lang w:val="sr-Latn-RS"/>
        </w:rPr>
      </w:pPr>
      <w:r w:rsidRPr="00A961A9">
        <w:rPr>
          <w:b/>
          <w:color w:val="00BECB"/>
          <w:lang w:val="sr-Latn-RS"/>
        </w:rPr>
        <w:t xml:space="preserve">Čanj </w:t>
      </w:r>
      <w:r w:rsidRPr="00A961A9">
        <w:rPr>
          <w:lang w:val="sr-Latn-RS"/>
        </w:rPr>
        <w:t>je atraktivno turističko mesto, koje se nalazi u uvali između Petrovca i Sutomora, krasi prostrana, peskovita i zlatasta plaža duga 1100m. U neposrednoj blizini, pristupačna samo s mora, nalazi se čuvena Kraljičina plaža koju smatraju biserom Jadrana.</w:t>
      </w:r>
    </w:p>
    <w:p w14:paraId="7C058A95" w14:textId="77777777" w:rsidR="00A20FF2" w:rsidRPr="00455E08" w:rsidRDefault="00A20FF2" w:rsidP="00A20FF2">
      <w:pPr>
        <w:spacing w:after="0" w:line="240" w:lineRule="auto"/>
        <w:rPr>
          <w:sz w:val="10"/>
          <w:szCs w:val="10"/>
          <w:lang w:val="sr-Latn-RS"/>
        </w:rPr>
      </w:pPr>
    </w:p>
    <w:p w14:paraId="7BA26971" w14:textId="77777777" w:rsidR="00A20FF2" w:rsidRDefault="00A20FF2" w:rsidP="00A20FF2">
      <w:pPr>
        <w:spacing w:after="0" w:line="240" w:lineRule="auto"/>
        <w:rPr>
          <w:lang w:val="sr-Latn-RS"/>
        </w:rPr>
      </w:pPr>
      <w:r w:rsidRPr="00A961A9">
        <w:rPr>
          <w:b/>
          <w:color w:val="00BECB"/>
          <w:lang w:val="sr-Latn-RS"/>
        </w:rPr>
        <w:t>Studio-apartmani Lara</w:t>
      </w:r>
      <w:r w:rsidRPr="00C36638">
        <w:rPr>
          <w:b/>
          <w:color w:val="00BECB"/>
          <w:lang w:val="sr-Latn-RS"/>
        </w:rPr>
        <w:t xml:space="preserve"> </w:t>
      </w:r>
      <w:r w:rsidRPr="00C36638">
        <w:rPr>
          <w:lang w:val="sr-Latn-RS"/>
        </w:rPr>
        <w:t xml:space="preserve">se nalaze u mirnom delu Čanja na 80m od plaže. Moderno opremljeni (1/2, 1/3, 1/4) poseduju sopstveno TWC, terasu, TV-kablovsku sa oko 200 kanala, Wi-FI, frižider, klimu, mini kuhinju sa komplet opremom. Objekat poseduje lift. U sklopu objekta je recepcija kao i moderno opremljen komforan restoran, gde vas u prijatnom ambijentu očekuje kvalitetna domaća hrana. Za trenutke opuštanja uz kafu i piće, neposredno uz restoran nalazi se letnja bašta sa malom igraonicom za decu. Obezbeđen </w:t>
      </w:r>
      <w:r w:rsidRPr="00C36638">
        <w:rPr>
          <w:bCs/>
          <w:lang w:val="sr-Latn-RS"/>
        </w:rPr>
        <w:t xml:space="preserve">besplatan </w:t>
      </w:r>
      <w:r w:rsidRPr="00C36638">
        <w:rPr>
          <w:lang w:val="sr-Latn-RS"/>
        </w:rPr>
        <w:t>parking.</w:t>
      </w:r>
    </w:p>
    <w:p w14:paraId="20B402DF" w14:textId="77777777" w:rsidR="00A20FF2" w:rsidRPr="002C3AED" w:rsidRDefault="00A20FF2" w:rsidP="00A20FF2">
      <w:pPr>
        <w:spacing w:after="0" w:line="240" w:lineRule="auto"/>
        <w:rPr>
          <w:sz w:val="10"/>
          <w:szCs w:val="10"/>
          <w:lang w:val="sr-Latn-RS"/>
        </w:rPr>
      </w:pPr>
    </w:p>
    <w:tbl>
      <w:tblPr>
        <w:tblW w:w="10769" w:type="dxa"/>
        <w:tblInd w:w="-5" w:type="dxa"/>
        <w:tblLayout w:type="fixed"/>
        <w:tblLook w:val="04A0" w:firstRow="1" w:lastRow="0" w:firstColumn="1" w:lastColumn="0" w:noHBand="0" w:noVBand="1"/>
      </w:tblPr>
      <w:tblGrid>
        <w:gridCol w:w="1790"/>
        <w:gridCol w:w="904"/>
        <w:gridCol w:w="1784"/>
        <w:gridCol w:w="1861"/>
        <w:gridCol w:w="1680"/>
        <w:gridCol w:w="2750"/>
      </w:tblGrid>
      <w:tr w:rsidR="008070B3" w:rsidRPr="00C36638" w14:paraId="1955EFBC" w14:textId="77777777" w:rsidTr="4A27642C">
        <w:trPr>
          <w:trHeight w:val="70"/>
        </w:trPr>
        <w:tc>
          <w:tcPr>
            <w:tcW w:w="1790" w:type="dxa"/>
            <w:vMerge w:val="restart"/>
            <w:tcBorders>
              <w:top w:val="single" w:sz="4" w:space="0" w:color="00BECB"/>
              <w:left w:val="single" w:sz="4" w:space="0" w:color="00BECB"/>
              <w:bottom w:val="single" w:sz="4" w:space="0" w:color="FFFFFF" w:themeColor="background1"/>
              <w:right w:val="single" w:sz="4" w:space="0" w:color="FFFFFF" w:themeColor="background1"/>
            </w:tcBorders>
            <w:shd w:val="clear" w:color="auto" w:fill="00BECB"/>
            <w:noWrap/>
            <w:vAlign w:val="center"/>
            <w:hideMark/>
          </w:tcPr>
          <w:p w14:paraId="34DEF15D" w14:textId="77777777" w:rsidR="00A20FF2" w:rsidRPr="00DE76FB" w:rsidRDefault="00A20FF2" w:rsidP="000A4964">
            <w:pPr>
              <w:spacing w:after="0" w:line="240" w:lineRule="auto"/>
              <w:jc w:val="left"/>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Struktura</w:t>
            </w:r>
          </w:p>
        </w:tc>
        <w:tc>
          <w:tcPr>
            <w:tcW w:w="904" w:type="dxa"/>
            <w:vMerge w:val="restart"/>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67DE5A25" w14:textId="77777777" w:rsidR="00A20FF2" w:rsidRPr="00DE76FB" w:rsidRDefault="00A20FF2" w:rsidP="000A4964">
            <w:pPr>
              <w:spacing w:after="0" w:line="240" w:lineRule="auto"/>
              <w:jc w:val="center"/>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Usluga</w:t>
            </w:r>
          </w:p>
        </w:tc>
        <w:tc>
          <w:tcPr>
            <w:tcW w:w="1784"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583523B8"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01.06-21.06.</w:t>
            </w:r>
          </w:p>
        </w:tc>
        <w:tc>
          <w:tcPr>
            <w:tcW w:w="1861"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09A8215D"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21.06-01.07.</w:t>
            </w:r>
          </w:p>
        </w:tc>
        <w:tc>
          <w:tcPr>
            <w:tcW w:w="1680"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1214A642"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01.07-11.07.</w:t>
            </w:r>
          </w:p>
        </w:tc>
        <w:tc>
          <w:tcPr>
            <w:tcW w:w="2750" w:type="dxa"/>
            <w:tcBorders>
              <w:top w:val="single" w:sz="4" w:space="0" w:color="00BECB"/>
              <w:left w:val="single" w:sz="4" w:space="0" w:color="FFFFFF" w:themeColor="background1"/>
              <w:bottom w:val="single" w:sz="4" w:space="0" w:color="FFFFFF" w:themeColor="background1"/>
              <w:right w:val="single" w:sz="4" w:space="0" w:color="00BECB"/>
            </w:tcBorders>
            <w:shd w:val="clear" w:color="auto" w:fill="00BECB"/>
            <w:noWrap/>
            <w:vAlign w:val="center"/>
            <w:hideMark/>
          </w:tcPr>
          <w:p w14:paraId="3D3AF1AB"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11.07-21.07; 21.07-31.07.</w:t>
            </w:r>
          </w:p>
        </w:tc>
      </w:tr>
      <w:tr w:rsidR="008070B3" w:rsidRPr="00C36638" w14:paraId="7629436C" w14:textId="77777777" w:rsidTr="4A27642C">
        <w:trPr>
          <w:trHeight w:val="74"/>
        </w:trPr>
        <w:tc>
          <w:tcPr>
            <w:tcW w:w="1790" w:type="dxa"/>
            <w:vMerge/>
            <w:vAlign w:val="center"/>
            <w:hideMark/>
          </w:tcPr>
          <w:p w14:paraId="10DAC522"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904" w:type="dxa"/>
            <w:vMerge/>
            <w:vAlign w:val="center"/>
            <w:hideMark/>
          </w:tcPr>
          <w:p w14:paraId="33C967EB"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1784"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50A46F8C"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09.09-30.09.</w:t>
            </w:r>
          </w:p>
        </w:tc>
        <w:tc>
          <w:tcPr>
            <w:tcW w:w="1861"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4F582B25"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30.08-09.09.</w:t>
            </w:r>
          </w:p>
        </w:tc>
        <w:tc>
          <w:tcPr>
            <w:tcW w:w="1680"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047C09C1"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20.08-30.08.</w:t>
            </w:r>
          </w:p>
        </w:tc>
        <w:tc>
          <w:tcPr>
            <w:tcW w:w="2750" w:type="dxa"/>
            <w:tcBorders>
              <w:top w:val="single" w:sz="4" w:space="0" w:color="FFFFFF" w:themeColor="background1"/>
              <w:left w:val="single" w:sz="4" w:space="0" w:color="FFFFFF" w:themeColor="background1"/>
              <w:bottom w:val="single" w:sz="4" w:space="0" w:color="00BECB"/>
              <w:right w:val="single" w:sz="4" w:space="0" w:color="00BECB"/>
            </w:tcBorders>
            <w:shd w:val="clear" w:color="auto" w:fill="00BECB"/>
            <w:noWrap/>
            <w:vAlign w:val="center"/>
            <w:hideMark/>
          </w:tcPr>
          <w:p w14:paraId="258EE664"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31.07-10.08; 10.08-20.08.</w:t>
            </w:r>
          </w:p>
        </w:tc>
      </w:tr>
      <w:tr w:rsidR="00A20FF2" w:rsidRPr="00C36638" w14:paraId="1378A02B" w14:textId="77777777" w:rsidTr="4A27642C">
        <w:trPr>
          <w:trHeight w:val="70"/>
        </w:trPr>
        <w:tc>
          <w:tcPr>
            <w:tcW w:w="1790" w:type="dxa"/>
            <w:tcBorders>
              <w:top w:val="single" w:sz="4" w:space="0" w:color="00BECB"/>
              <w:left w:val="single" w:sz="4" w:space="0" w:color="00BECB"/>
              <w:bottom w:val="dotted" w:sz="4" w:space="0" w:color="00BECB"/>
              <w:right w:val="dotted" w:sz="4" w:space="0" w:color="00BECB"/>
            </w:tcBorders>
            <w:shd w:val="clear" w:color="auto" w:fill="auto"/>
            <w:noWrap/>
            <w:vAlign w:val="center"/>
            <w:hideMark/>
          </w:tcPr>
          <w:p w14:paraId="280C6FCF"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1/2 std</w:t>
            </w:r>
          </w:p>
        </w:tc>
        <w:tc>
          <w:tcPr>
            <w:tcW w:w="904" w:type="dxa"/>
            <w:tcBorders>
              <w:top w:val="single" w:sz="4" w:space="0" w:color="00BECB"/>
              <w:left w:val="dotted" w:sz="4" w:space="0" w:color="00BECB"/>
              <w:bottom w:val="dotted" w:sz="4" w:space="0" w:color="00BECB"/>
              <w:right w:val="dotted" w:sz="4" w:space="0" w:color="00BECB"/>
            </w:tcBorders>
            <w:shd w:val="clear" w:color="auto" w:fill="auto"/>
            <w:noWrap/>
            <w:vAlign w:val="center"/>
            <w:hideMark/>
          </w:tcPr>
          <w:p w14:paraId="002A2F7F"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PP</w:t>
            </w:r>
          </w:p>
        </w:tc>
        <w:tc>
          <w:tcPr>
            <w:tcW w:w="1784"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6D6CBFB3" w14:textId="5755341B"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1</w:t>
            </w:r>
            <w:r w:rsidR="00D50861">
              <w:rPr>
                <w:rFonts w:ascii="Calibri" w:eastAsia="Times New Roman" w:hAnsi="Calibri" w:cs="Calibri"/>
                <w:b/>
                <w:iCs/>
                <w:color w:val="000000"/>
              </w:rPr>
              <w:t>8</w:t>
            </w:r>
          </w:p>
        </w:tc>
        <w:tc>
          <w:tcPr>
            <w:tcW w:w="1861"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00032873" w14:textId="61121B1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397538">
              <w:rPr>
                <w:rFonts w:ascii="Calibri" w:eastAsia="Times New Roman" w:hAnsi="Calibri" w:cs="Calibri"/>
                <w:b/>
                <w:iCs/>
                <w:color w:val="000000"/>
              </w:rPr>
              <w:t>4</w:t>
            </w:r>
          </w:p>
        </w:tc>
        <w:tc>
          <w:tcPr>
            <w:tcW w:w="1680"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14336D5E" w14:textId="30D41F62"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E31E65">
              <w:rPr>
                <w:rFonts w:ascii="Calibri" w:eastAsia="Times New Roman" w:hAnsi="Calibri" w:cs="Calibri"/>
                <w:b/>
                <w:iCs/>
                <w:color w:val="000000"/>
              </w:rPr>
              <w:t>8</w:t>
            </w:r>
          </w:p>
        </w:tc>
        <w:tc>
          <w:tcPr>
            <w:tcW w:w="2750" w:type="dxa"/>
            <w:tcBorders>
              <w:top w:val="single" w:sz="4" w:space="0" w:color="00BECB"/>
              <w:left w:val="dotted" w:sz="4" w:space="0" w:color="00BECB"/>
              <w:bottom w:val="dotted" w:sz="4" w:space="0" w:color="00BECB"/>
              <w:right w:val="single" w:sz="4" w:space="0" w:color="00BECB"/>
            </w:tcBorders>
            <w:shd w:val="clear" w:color="auto" w:fill="auto"/>
            <w:noWrap/>
            <w:vAlign w:val="center"/>
          </w:tcPr>
          <w:p w14:paraId="13F75B5C" w14:textId="549994C0"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0B344C">
              <w:rPr>
                <w:rFonts w:ascii="Calibri" w:eastAsia="Times New Roman" w:hAnsi="Calibri" w:cs="Calibri"/>
                <w:b/>
                <w:iCs/>
                <w:color w:val="000000"/>
              </w:rPr>
              <w:t>1</w:t>
            </w:r>
          </w:p>
        </w:tc>
      </w:tr>
      <w:tr w:rsidR="00A20FF2" w:rsidRPr="00C36638" w14:paraId="065DA077" w14:textId="77777777" w:rsidTr="4A27642C">
        <w:trPr>
          <w:trHeight w:val="70"/>
        </w:trPr>
        <w:tc>
          <w:tcPr>
            <w:tcW w:w="1790"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15A5553F"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1/3, 1/4 std</w:t>
            </w:r>
          </w:p>
        </w:tc>
        <w:tc>
          <w:tcPr>
            <w:tcW w:w="904" w:type="dxa"/>
            <w:tcBorders>
              <w:top w:val="dotted" w:sz="4" w:space="0" w:color="00BECB"/>
              <w:left w:val="dotted" w:sz="4" w:space="0" w:color="00BECB"/>
              <w:bottom w:val="dotted" w:sz="4" w:space="0" w:color="00BECB"/>
              <w:right w:val="dotted" w:sz="4" w:space="0" w:color="00BECB"/>
            </w:tcBorders>
            <w:shd w:val="clear" w:color="auto" w:fill="auto"/>
            <w:noWrap/>
            <w:vAlign w:val="center"/>
            <w:hideMark/>
          </w:tcPr>
          <w:p w14:paraId="02C415E3"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PP</w:t>
            </w:r>
          </w:p>
        </w:tc>
        <w:tc>
          <w:tcPr>
            <w:tcW w:w="1784"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378865F1" w14:textId="38263041"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1</w:t>
            </w:r>
            <w:r w:rsidR="00D50861">
              <w:rPr>
                <w:rFonts w:ascii="Calibri" w:eastAsia="Times New Roman" w:hAnsi="Calibri" w:cs="Calibri"/>
                <w:b/>
                <w:iCs/>
                <w:color w:val="000000"/>
              </w:rPr>
              <w:t>8</w:t>
            </w:r>
          </w:p>
        </w:tc>
        <w:tc>
          <w:tcPr>
            <w:tcW w:w="1861"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06BBA0CA" w14:textId="177C272C"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397538">
              <w:rPr>
                <w:rFonts w:ascii="Calibri" w:eastAsia="Times New Roman" w:hAnsi="Calibri" w:cs="Calibri"/>
                <w:b/>
                <w:iCs/>
                <w:color w:val="000000"/>
              </w:rPr>
              <w:t>3</w:t>
            </w:r>
          </w:p>
        </w:tc>
        <w:tc>
          <w:tcPr>
            <w:tcW w:w="1680"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67142A17" w14:textId="19CD604A"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E31E65">
              <w:rPr>
                <w:rFonts w:ascii="Calibri" w:eastAsia="Times New Roman" w:hAnsi="Calibri" w:cs="Calibri"/>
                <w:b/>
                <w:iCs/>
                <w:color w:val="000000"/>
              </w:rPr>
              <w:t>5</w:t>
            </w:r>
          </w:p>
        </w:tc>
        <w:tc>
          <w:tcPr>
            <w:tcW w:w="2750"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0B9FA3DA" w14:textId="633C57F0"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0B344C">
              <w:rPr>
                <w:rFonts w:ascii="Calibri" w:eastAsia="Times New Roman" w:hAnsi="Calibri" w:cs="Calibri"/>
                <w:b/>
                <w:iCs/>
                <w:color w:val="000000"/>
              </w:rPr>
              <w:t>9</w:t>
            </w:r>
          </w:p>
        </w:tc>
      </w:tr>
      <w:tr w:rsidR="00A20FF2" w:rsidRPr="00C36638" w14:paraId="5B9ECD71" w14:textId="77777777" w:rsidTr="4A27642C">
        <w:trPr>
          <w:trHeight w:val="70"/>
        </w:trPr>
        <w:tc>
          <w:tcPr>
            <w:tcW w:w="1790"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50E1A688"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1/2 std</w:t>
            </w:r>
          </w:p>
        </w:tc>
        <w:tc>
          <w:tcPr>
            <w:tcW w:w="904" w:type="dxa"/>
            <w:tcBorders>
              <w:top w:val="dotted" w:sz="4" w:space="0" w:color="00BECB"/>
              <w:left w:val="dotted" w:sz="4" w:space="0" w:color="00BECB"/>
              <w:bottom w:val="dotted" w:sz="4" w:space="0" w:color="00BECB"/>
              <w:right w:val="dotted" w:sz="4" w:space="0" w:color="00BECB"/>
            </w:tcBorders>
            <w:shd w:val="clear" w:color="auto" w:fill="auto"/>
            <w:noWrap/>
            <w:vAlign w:val="center"/>
            <w:hideMark/>
          </w:tcPr>
          <w:p w14:paraId="7BBE9D2C"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PA</w:t>
            </w:r>
          </w:p>
        </w:tc>
        <w:tc>
          <w:tcPr>
            <w:tcW w:w="1784"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5AA0A528" w14:textId="77DC5C00"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552360">
              <w:rPr>
                <w:rFonts w:ascii="Calibri" w:eastAsia="Times New Roman" w:hAnsi="Calibri" w:cs="Calibri"/>
                <w:b/>
                <w:iCs/>
                <w:color w:val="000000"/>
              </w:rPr>
              <w:t>2</w:t>
            </w:r>
          </w:p>
        </w:tc>
        <w:tc>
          <w:tcPr>
            <w:tcW w:w="1861"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5FECD941" w14:textId="169BEBBC"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397538">
              <w:rPr>
                <w:rFonts w:ascii="Calibri" w:eastAsia="Times New Roman" w:hAnsi="Calibri" w:cs="Calibri"/>
                <w:b/>
                <w:iCs/>
                <w:color w:val="000000"/>
              </w:rPr>
              <w:t>8</w:t>
            </w:r>
          </w:p>
        </w:tc>
        <w:tc>
          <w:tcPr>
            <w:tcW w:w="1680"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1C5777C5" w14:textId="7FE65A0B"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E31E65">
              <w:rPr>
                <w:rFonts w:ascii="Calibri" w:eastAsia="Times New Roman" w:hAnsi="Calibri" w:cs="Calibri"/>
                <w:b/>
                <w:iCs/>
                <w:color w:val="000000"/>
              </w:rPr>
              <w:t>1</w:t>
            </w:r>
          </w:p>
        </w:tc>
        <w:tc>
          <w:tcPr>
            <w:tcW w:w="2750"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629A7C48" w14:textId="1C98C121"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0B344C">
              <w:rPr>
                <w:rFonts w:ascii="Calibri" w:eastAsia="Times New Roman" w:hAnsi="Calibri" w:cs="Calibri"/>
                <w:b/>
                <w:iCs/>
                <w:color w:val="000000"/>
              </w:rPr>
              <w:t>5</w:t>
            </w:r>
          </w:p>
        </w:tc>
      </w:tr>
      <w:tr w:rsidR="00A20FF2" w:rsidRPr="00C36638" w14:paraId="33877047" w14:textId="77777777" w:rsidTr="4A27642C">
        <w:trPr>
          <w:trHeight w:val="70"/>
        </w:trPr>
        <w:tc>
          <w:tcPr>
            <w:tcW w:w="1790" w:type="dxa"/>
            <w:tcBorders>
              <w:top w:val="dotted" w:sz="4" w:space="0" w:color="00BECB"/>
              <w:left w:val="single" w:sz="4" w:space="0" w:color="00BECB"/>
              <w:bottom w:val="single" w:sz="4" w:space="0" w:color="00BECB"/>
              <w:right w:val="dotted" w:sz="4" w:space="0" w:color="00BECB"/>
            </w:tcBorders>
            <w:shd w:val="clear" w:color="auto" w:fill="auto"/>
            <w:noWrap/>
            <w:vAlign w:val="center"/>
            <w:hideMark/>
          </w:tcPr>
          <w:p w14:paraId="763C487B"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1/3, 1/4 std</w:t>
            </w:r>
          </w:p>
        </w:tc>
        <w:tc>
          <w:tcPr>
            <w:tcW w:w="904" w:type="dxa"/>
            <w:tcBorders>
              <w:top w:val="dotted" w:sz="4" w:space="0" w:color="00BECB"/>
              <w:left w:val="dotted" w:sz="4" w:space="0" w:color="00BECB"/>
              <w:bottom w:val="single" w:sz="4" w:space="0" w:color="00BECB"/>
              <w:right w:val="dotted" w:sz="4" w:space="0" w:color="00BECB"/>
            </w:tcBorders>
            <w:shd w:val="clear" w:color="auto" w:fill="auto"/>
            <w:noWrap/>
            <w:vAlign w:val="center"/>
            <w:hideMark/>
          </w:tcPr>
          <w:p w14:paraId="01B58E20"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PA</w:t>
            </w:r>
          </w:p>
        </w:tc>
        <w:tc>
          <w:tcPr>
            <w:tcW w:w="1784"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2D1A036B" w14:textId="21E3804B"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552360">
              <w:rPr>
                <w:rFonts w:ascii="Calibri" w:eastAsia="Times New Roman" w:hAnsi="Calibri" w:cs="Calibri"/>
                <w:b/>
                <w:iCs/>
                <w:color w:val="000000"/>
              </w:rPr>
              <w:t>2</w:t>
            </w:r>
          </w:p>
        </w:tc>
        <w:tc>
          <w:tcPr>
            <w:tcW w:w="1861"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5A01F6A4" w14:textId="2157E6F2"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4F1A8F">
              <w:rPr>
                <w:rFonts w:ascii="Calibri" w:eastAsia="Times New Roman" w:hAnsi="Calibri" w:cs="Calibri"/>
                <w:b/>
                <w:iCs/>
                <w:color w:val="000000"/>
              </w:rPr>
              <w:t>7</w:t>
            </w:r>
          </w:p>
        </w:tc>
        <w:tc>
          <w:tcPr>
            <w:tcW w:w="1680"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185FC919" w14:textId="3DA7364B"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E31E65">
              <w:rPr>
                <w:rFonts w:ascii="Calibri" w:eastAsia="Times New Roman" w:hAnsi="Calibri" w:cs="Calibri"/>
                <w:b/>
                <w:iCs/>
                <w:color w:val="000000"/>
              </w:rPr>
              <w:t>9</w:t>
            </w:r>
          </w:p>
        </w:tc>
        <w:tc>
          <w:tcPr>
            <w:tcW w:w="2750" w:type="dxa"/>
            <w:tcBorders>
              <w:top w:val="dotted" w:sz="4" w:space="0" w:color="00BECB"/>
              <w:left w:val="dotted" w:sz="4" w:space="0" w:color="00BECB"/>
              <w:bottom w:val="single" w:sz="4" w:space="0" w:color="00BECB"/>
              <w:right w:val="single" w:sz="4" w:space="0" w:color="00BECB"/>
            </w:tcBorders>
            <w:shd w:val="clear" w:color="auto" w:fill="auto"/>
            <w:noWrap/>
            <w:vAlign w:val="center"/>
          </w:tcPr>
          <w:p w14:paraId="2DB27D8E" w14:textId="494C9713"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0B344C">
              <w:rPr>
                <w:rFonts w:ascii="Calibri" w:eastAsia="Times New Roman" w:hAnsi="Calibri" w:cs="Calibri"/>
                <w:b/>
                <w:iCs/>
                <w:color w:val="000000"/>
              </w:rPr>
              <w:t>2</w:t>
            </w:r>
          </w:p>
        </w:tc>
      </w:tr>
    </w:tbl>
    <w:p w14:paraId="6DEB1667" w14:textId="77777777" w:rsidR="00A20FF2" w:rsidRDefault="00A20FF2" w:rsidP="00A20FF2">
      <w:pPr>
        <w:spacing w:after="0" w:line="240" w:lineRule="auto"/>
        <w:jc w:val="center"/>
        <w:rPr>
          <w:iCs/>
          <w:sz w:val="20"/>
          <w:szCs w:val="20"/>
          <w:lang w:val="sr-Latn-RS"/>
        </w:rPr>
      </w:pPr>
      <w:r w:rsidRPr="00DE76FB">
        <w:rPr>
          <w:iCs/>
          <w:sz w:val="20"/>
          <w:szCs w:val="20"/>
          <w:lang w:val="sr-Latn-RS"/>
        </w:rPr>
        <w:t>Cena je izražena u evrima po osobi po danu na bazi polupansiona i punog pansiona</w:t>
      </w:r>
    </w:p>
    <w:p w14:paraId="6EC7599D" w14:textId="77777777" w:rsidR="00A20FF2" w:rsidRPr="009C0D9E" w:rsidRDefault="00A20FF2" w:rsidP="00A20FF2">
      <w:pPr>
        <w:spacing w:after="0" w:line="240" w:lineRule="auto"/>
        <w:jc w:val="center"/>
        <w:rPr>
          <w:i/>
          <w:sz w:val="6"/>
          <w:szCs w:val="6"/>
          <w:lang w:val="sr-Latn-RS"/>
        </w:rPr>
      </w:pPr>
    </w:p>
    <w:p w14:paraId="70C5C0F6" w14:textId="77777777" w:rsidR="00A20FF2" w:rsidRDefault="00A20FF2" w:rsidP="00A20FF2">
      <w:pPr>
        <w:spacing w:after="0" w:line="240" w:lineRule="auto"/>
        <w:rPr>
          <w:lang w:val="sr-Latn-RS"/>
        </w:rPr>
      </w:pPr>
      <w:r w:rsidRPr="00A961A9">
        <w:rPr>
          <w:b/>
          <w:bCs/>
          <w:color w:val="00BECB"/>
          <w:lang w:val="sr-Latn-RS"/>
        </w:rPr>
        <w:t xml:space="preserve">Studio-apartmani “Lara-Lux” </w:t>
      </w:r>
      <w:r w:rsidRPr="00A961A9">
        <w:rPr>
          <w:lang w:val="sr-Latn-RS"/>
        </w:rPr>
        <w:t>se</w:t>
      </w:r>
      <w:r w:rsidRPr="00C36638">
        <w:rPr>
          <w:lang w:val="sr-Latn-RS"/>
        </w:rPr>
        <w:t xml:space="preserve"> nalaze u mirnom delu Čanja na 80m od plaže (preko puta studio app.”Lara”). Moderno opremljeni (1/2, 1/3, 1/4) poseduju sopstvenu terasu, TWC, </w:t>
      </w:r>
      <w:r w:rsidRPr="00C36638">
        <w:rPr>
          <w:bCs/>
          <w:lang w:val="sr-Latn-RS"/>
        </w:rPr>
        <w:t xml:space="preserve">TV kablovsku, </w:t>
      </w:r>
      <w:r w:rsidRPr="00C36638">
        <w:rPr>
          <w:lang w:val="sr-Latn-RS"/>
        </w:rPr>
        <w:t xml:space="preserve">Wi-FI internet, frižider, klimu, čajnu kuhinju. Objekat poseduje otvoren bazen sa ležaljkama i suncobranima koji su gratis za goste u objektu. Ishrana je u moderno opremljenom restoranu Lara, gde vas u prijatnom ambijentu očekuje kvalitetna usluga i domaća hrana. Obezbeđen </w:t>
      </w:r>
      <w:r w:rsidRPr="00C36638">
        <w:rPr>
          <w:bCs/>
          <w:lang w:val="sr-Latn-RS"/>
        </w:rPr>
        <w:t xml:space="preserve">besplatan </w:t>
      </w:r>
      <w:r w:rsidRPr="00C36638">
        <w:rPr>
          <w:lang w:val="sr-Latn-RS"/>
        </w:rPr>
        <w:t>parking u garaži objekta.</w:t>
      </w:r>
    </w:p>
    <w:p w14:paraId="6D8890FB" w14:textId="77777777" w:rsidR="00A20FF2" w:rsidRPr="002C3AED" w:rsidRDefault="00A20FF2" w:rsidP="00A20FF2">
      <w:pPr>
        <w:spacing w:after="0" w:line="240" w:lineRule="auto"/>
        <w:rPr>
          <w:sz w:val="10"/>
          <w:szCs w:val="10"/>
          <w:lang w:val="sr-Latn-RS"/>
        </w:rPr>
      </w:pPr>
    </w:p>
    <w:tbl>
      <w:tblPr>
        <w:tblW w:w="10758" w:type="dxa"/>
        <w:tblInd w:w="-5" w:type="dxa"/>
        <w:tblLayout w:type="fixed"/>
        <w:tblLook w:val="04A0" w:firstRow="1" w:lastRow="0" w:firstColumn="1" w:lastColumn="0" w:noHBand="0" w:noVBand="1"/>
      </w:tblPr>
      <w:tblGrid>
        <w:gridCol w:w="1788"/>
        <w:gridCol w:w="906"/>
        <w:gridCol w:w="1779"/>
        <w:gridCol w:w="1859"/>
        <w:gridCol w:w="1710"/>
        <w:gridCol w:w="2716"/>
      </w:tblGrid>
      <w:tr w:rsidR="00A20FF2" w:rsidRPr="00C36638" w14:paraId="2AF6B05D" w14:textId="77777777" w:rsidTr="4A27642C">
        <w:trPr>
          <w:trHeight w:val="70"/>
        </w:trPr>
        <w:tc>
          <w:tcPr>
            <w:tcW w:w="1788" w:type="dxa"/>
            <w:vMerge w:val="restart"/>
            <w:tcBorders>
              <w:top w:val="single" w:sz="4" w:space="0" w:color="00BECB"/>
              <w:left w:val="single" w:sz="4" w:space="0" w:color="00BECB"/>
              <w:bottom w:val="single" w:sz="4" w:space="0" w:color="FFFFFF" w:themeColor="background1"/>
              <w:right w:val="single" w:sz="4" w:space="0" w:color="FFFFFF" w:themeColor="background1"/>
            </w:tcBorders>
            <w:shd w:val="clear" w:color="auto" w:fill="00BECB"/>
            <w:noWrap/>
            <w:vAlign w:val="center"/>
            <w:hideMark/>
          </w:tcPr>
          <w:p w14:paraId="2B2ED184" w14:textId="77777777" w:rsidR="00A20FF2" w:rsidRPr="00DE76FB" w:rsidRDefault="00A20FF2" w:rsidP="000A4964">
            <w:pPr>
              <w:spacing w:after="0" w:line="240" w:lineRule="auto"/>
              <w:jc w:val="left"/>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Struktura</w:t>
            </w:r>
          </w:p>
        </w:tc>
        <w:tc>
          <w:tcPr>
            <w:tcW w:w="906" w:type="dxa"/>
            <w:vMerge w:val="restart"/>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3E2870D2" w14:textId="77777777" w:rsidR="00A20FF2" w:rsidRPr="00DE76FB" w:rsidRDefault="00A20FF2" w:rsidP="000A4964">
            <w:pPr>
              <w:spacing w:after="0" w:line="240" w:lineRule="auto"/>
              <w:jc w:val="center"/>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Usluga</w:t>
            </w:r>
          </w:p>
        </w:tc>
        <w:tc>
          <w:tcPr>
            <w:tcW w:w="1779"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307D0726"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01.06-21.06.</w:t>
            </w:r>
          </w:p>
        </w:tc>
        <w:tc>
          <w:tcPr>
            <w:tcW w:w="1859"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478814FF"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21.06-01.07.</w:t>
            </w:r>
          </w:p>
        </w:tc>
        <w:tc>
          <w:tcPr>
            <w:tcW w:w="1710"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4A9A4C75"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01.07-11.07.</w:t>
            </w:r>
          </w:p>
        </w:tc>
        <w:tc>
          <w:tcPr>
            <w:tcW w:w="2716" w:type="dxa"/>
            <w:tcBorders>
              <w:top w:val="single" w:sz="4" w:space="0" w:color="00BECB"/>
              <w:left w:val="single" w:sz="4" w:space="0" w:color="FFFFFF" w:themeColor="background1"/>
              <w:bottom w:val="single" w:sz="4" w:space="0" w:color="FFFFFF" w:themeColor="background1"/>
              <w:right w:val="single" w:sz="4" w:space="0" w:color="00BECB"/>
            </w:tcBorders>
            <w:shd w:val="clear" w:color="auto" w:fill="00BECB"/>
            <w:noWrap/>
            <w:vAlign w:val="center"/>
            <w:hideMark/>
          </w:tcPr>
          <w:p w14:paraId="1C740BD5"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11.07-21.07; 21.07-31.07.</w:t>
            </w:r>
          </w:p>
        </w:tc>
      </w:tr>
      <w:tr w:rsidR="00A20FF2" w:rsidRPr="00C36638" w14:paraId="6781A45F" w14:textId="77777777" w:rsidTr="4A27642C">
        <w:trPr>
          <w:trHeight w:val="74"/>
        </w:trPr>
        <w:tc>
          <w:tcPr>
            <w:tcW w:w="1788" w:type="dxa"/>
            <w:vMerge/>
            <w:vAlign w:val="center"/>
            <w:hideMark/>
          </w:tcPr>
          <w:p w14:paraId="54D8AC49"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906" w:type="dxa"/>
            <w:vMerge/>
            <w:vAlign w:val="center"/>
            <w:hideMark/>
          </w:tcPr>
          <w:p w14:paraId="175657D2"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1779"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6673CAF5"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09.09-30.09.</w:t>
            </w:r>
          </w:p>
        </w:tc>
        <w:tc>
          <w:tcPr>
            <w:tcW w:w="1859"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033E17A3"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30.08-09.09.</w:t>
            </w:r>
          </w:p>
        </w:tc>
        <w:tc>
          <w:tcPr>
            <w:tcW w:w="1710"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001D7AA5"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20.08-30.08.</w:t>
            </w:r>
          </w:p>
        </w:tc>
        <w:tc>
          <w:tcPr>
            <w:tcW w:w="2716" w:type="dxa"/>
            <w:tcBorders>
              <w:top w:val="single" w:sz="4" w:space="0" w:color="FFFFFF" w:themeColor="background1"/>
              <w:left w:val="single" w:sz="4" w:space="0" w:color="FFFFFF" w:themeColor="background1"/>
              <w:bottom w:val="single" w:sz="4" w:space="0" w:color="00BECB"/>
              <w:right w:val="single" w:sz="4" w:space="0" w:color="00BECB"/>
            </w:tcBorders>
            <w:shd w:val="clear" w:color="auto" w:fill="00BECB"/>
            <w:noWrap/>
            <w:vAlign w:val="center"/>
            <w:hideMark/>
          </w:tcPr>
          <w:p w14:paraId="05F6C8CA"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31.07-10.08; 10.08-20.08.</w:t>
            </w:r>
          </w:p>
        </w:tc>
      </w:tr>
      <w:tr w:rsidR="00A20FF2" w:rsidRPr="00C36638" w14:paraId="1D299AB8" w14:textId="77777777" w:rsidTr="4A27642C">
        <w:trPr>
          <w:trHeight w:val="70"/>
        </w:trPr>
        <w:tc>
          <w:tcPr>
            <w:tcW w:w="1788" w:type="dxa"/>
            <w:tcBorders>
              <w:top w:val="single" w:sz="4" w:space="0" w:color="00BECB"/>
              <w:left w:val="single" w:sz="4" w:space="0" w:color="00BECB"/>
              <w:bottom w:val="dotted" w:sz="4" w:space="0" w:color="00BECB"/>
              <w:right w:val="dotted" w:sz="4" w:space="0" w:color="00BECB"/>
            </w:tcBorders>
            <w:shd w:val="clear" w:color="auto" w:fill="auto"/>
            <w:noWrap/>
            <w:vAlign w:val="center"/>
            <w:hideMark/>
          </w:tcPr>
          <w:p w14:paraId="738BCCE6"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1/2 std</w:t>
            </w:r>
          </w:p>
        </w:tc>
        <w:tc>
          <w:tcPr>
            <w:tcW w:w="906" w:type="dxa"/>
            <w:tcBorders>
              <w:top w:val="single" w:sz="4" w:space="0" w:color="00BECB"/>
              <w:left w:val="dotted" w:sz="4" w:space="0" w:color="00BECB"/>
              <w:bottom w:val="dotted" w:sz="4" w:space="0" w:color="00BECB"/>
              <w:right w:val="dotted" w:sz="4" w:space="0" w:color="00BECB"/>
            </w:tcBorders>
            <w:shd w:val="clear" w:color="auto" w:fill="auto"/>
            <w:noWrap/>
            <w:vAlign w:val="center"/>
            <w:hideMark/>
          </w:tcPr>
          <w:p w14:paraId="554090C2"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PP</w:t>
            </w:r>
          </w:p>
        </w:tc>
        <w:tc>
          <w:tcPr>
            <w:tcW w:w="1779"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28FE5066" w14:textId="3B4EDD42"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201597">
              <w:rPr>
                <w:rFonts w:ascii="Calibri" w:eastAsia="Times New Roman" w:hAnsi="Calibri" w:cs="Calibri"/>
                <w:b/>
                <w:iCs/>
                <w:color w:val="000000"/>
              </w:rPr>
              <w:t>3</w:t>
            </w:r>
          </w:p>
        </w:tc>
        <w:tc>
          <w:tcPr>
            <w:tcW w:w="1859"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3F5F1E70" w14:textId="164D0102"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41742E">
              <w:rPr>
                <w:rFonts w:ascii="Calibri" w:eastAsia="Times New Roman" w:hAnsi="Calibri" w:cs="Calibri"/>
                <w:b/>
                <w:iCs/>
                <w:color w:val="000000"/>
              </w:rPr>
              <w:t>8</w:t>
            </w:r>
          </w:p>
        </w:tc>
        <w:tc>
          <w:tcPr>
            <w:tcW w:w="1710"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3F1F902B" w14:textId="563A9AB4"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904788">
              <w:rPr>
                <w:rFonts w:ascii="Calibri" w:eastAsia="Times New Roman" w:hAnsi="Calibri" w:cs="Calibri"/>
                <w:b/>
                <w:iCs/>
                <w:color w:val="000000"/>
              </w:rPr>
              <w:t>2</w:t>
            </w:r>
          </w:p>
        </w:tc>
        <w:tc>
          <w:tcPr>
            <w:tcW w:w="2716" w:type="dxa"/>
            <w:tcBorders>
              <w:top w:val="single" w:sz="4" w:space="0" w:color="00BECB"/>
              <w:left w:val="dotted" w:sz="4" w:space="0" w:color="00BECB"/>
              <w:bottom w:val="dotted" w:sz="4" w:space="0" w:color="00BECB"/>
              <w:right w:val="single" w:sz="4" w:space="0" w:color="00BECB"/>
            </w:tcBorders>
            <w:shd w:val="clear" w:color="auto" w:fill="auto"/>
            <w:noWrap/>
            <w:vAlign w:val="center"/>
          </w:tcPr>
          <w:p w14:paraId="38EAA786" w14:textId="40A7D692"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400F36">
              <w:rPr>
                <w:rFonts w:ascii="Calibri" w:eastAsia="Times New Roman" w:hAnsi="Calibri" w:cs="Calibri"/>
                <w:b/>
                <w:iCs/>
                <w:color w:val="000000"/>
              </w:rPr>
              <w:t>6</w:t>
            </w:r>
          </w:p>
        </w:tc>
      </w:tr>
      <w:tr w:rsidR="00A20FF2" w:rsidRPr="00C36638" w14:paraId="5534AA96" w14:textId="77777777" w:rsidTr="4A27642C">
        <w:trPr>
          <w:trHeight w:val="70"/>
        </w:trPr>
        <w:tc>
          <w:tcPr>
            <w:tcW w:w="1788"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602152EB"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1/3, 1/4 std</w:t>
            </w:r>
          </w:p>
        </w:tc>
        <w:tc>
          <w:tcPr>
            <w:tcW w:w="906" w:type="dxa"/>
            <w:tcBorders>
              <w:top w:val="dotted" w:sz="4" w:space="0" w:color="00BECB"/>
              <w:left w:val="dotted" w:sz="4" w:space="0" w:color="00BECB"/>
              <w:bottom w:val="dotted" w:sz="4" w:space="0" w:color="00BECB"/>
              <w:right w:val="dotted" w:sz="4" w:space="0" w:color="00BECB"/>
            </w:tcBorders>
            <w:shd w:val="clear" w:color="auto" w:fill="auto"/>
            <w:noWrap/>
            <w:vAlign w:val="center"/>
            <w:hideMark/>
          </w:tcPr>
          <w:p w14:paraId="7976E58C"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PP</w:t>
            </w:r>
          </w:p>
        </w:tc>
        <w:tc>
          <w:tcPr>
            <w:tcW w:w="177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61512671" w14:textId="6A8A1D61"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41742E">
              <w:rPr>
                <w:rFonts w:ascii="Calibri" w:eastAsia="Times New Roman" w:hAnsi="Calibri" w:cs="Calibri"/>
                <w:b/>
                <w:iCs/>
                <w:color w:val="000000"/>
              </w:rPr>
              <w:t>3</w:t>
            </w:r>
          </w:p>
        </w:tc>
        <w:tc>
          <w:tcPr>
            <w:tcW w:w="185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013C9D30" w14:textId="65DA44D8"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904788">
              <w:rPr>
                <w:rFonts w:ascii="Calibri" w:eastAsia="Times New Roman" w:hAnsi="Calibri" w:cs="Calibri"/>
                <w:b/>
                <w:iCs/>
                <w:color w:val="000000"/>
              </w:rPr>
              <w:t>6</w:t>
            </w:r>
          </w:p>
        </w:tc>
        <w:tc>
          <w:tcPr>
            <w:tcW w:w="1710"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0D66EFA4" w14:textId="60F15618" w:rsidR="00A20FF2" w:rsidRPr="00DE76FB" w:rsidRDefault="0021346C"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30</w:t>
            </w:r>
          </w:p>
        </w:tc>
        <w:tc>
          <w:tcPr>
            <w:tcW w:w="2716"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410418B5" w14:textId="75B9FB12"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400F36">
              <w:rPr>
                <w:rFonts w:ascii="Calibri" w:eastAsia="Times New Roman" w:hAnsi="Calibri" w:cs="Calibri"/>
                <w:b/>
                <w:iCs/>
                <w:color w:val="000000"/>
              </w:rPr>
              <w:t>4</w:t>
            </w:r>
          </w:p>
        </w:tc>
      </w:tr>
      <w:tr w:rsidR="00A20FF2" w:rsidRPr="00C36638" w14:paraId="4495E840" w14:textId="77777777" w:rsidTr="4A27642C">
        <w:trPr>
          <w:trHeight w:val="70"/>
        </w:trPr>
        <w:tc>
          <w:tcPr>
            <w:tcW w:w="1788"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608121F2"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1/2 std</w:t>
            </w:r>
          </w:p>
        </w:tc>
        <w:tc>
          <w:tcPr>
            <w:tcW w:w="906" w:type="dxa"/>
            <w:tcBorders>
              <w:top w:val="dotted" w:sz="4" w:space="0" w:color="00BECB"/>
              <w:left w:val="dotted" w:sz="4" w:space="0" w:color="00BECB"/>
              <w:bottom w:val="dotted" w:sz="4" w:space="0" w:color="00BECB"/>
              <w:right w:val="dotted" w:sz="4" w:space="0" w:color="00BECB"/>
            </w:tcBorders>
            <w:shd w:val="clear" w:color="auto" w:fill="auto"/>
            <w:noWrap/>
            <w:vAlign w:val="center"/>
            <w:hideMark/>
          </w:tcPr>
          <w:p w14:paraId="55001881"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PA</w:t>
            </w:r>
          </w:p>
        </w:tc>
        <w:tc>
          <w:tcPr>
            <w:tcW w:w="177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7FB8F3A9" w14:textId="4A0F3914"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41742E">
              <w:rPr>
                <w:rFonts w:ascii="Calibri" w:eastAsia="Times New Roman" w:hAnsi="Calibri" w:cs="Calibri"/>
                <w:b/>
                <w:iCs/>
                <w:color w:val="000000"/>
              </w:rPr>
              <w:t>6</w:t>
            </w:r>
          </w:p>
        </w:tc>
        <w:tc>
          <w:tcPr>
            <w:tcW w:w="185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7568A2B0" w14:textId="0DADB33B"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904788">
              <w:rPr>
                <w:rFonts w:ascii="Calibri" w:eastAsia="Times New Roman" w:hAnsi="Calibri" w:cs="Calibri"/>
                <w:b/>
                <w:iCs/>
                <w:color w:val="000000"/>
              </w:rPr>
              <w:t>1</w:t>
            </w:r>
          </w:p>
        </w:tc>
        <w:tc>
          <w:tcPr>
            <w:tcW w:w="1710"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4A36235C" w14:textId="54E570EA"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21346C">
              <w:rPr>
                <w:rFonts w:ascii="Calibri" w:eastAsia="Times New Roman" w:hAnsi="Calibri" w:cs="Calibri"/>
                <w:b/>
                <w:iCs/>
                <w:color w:val="000000"/>
              </w:rPr>
              <w:t>6</w:t>
            </w:r>
          </w:p>
        </w:tc>
        <w:tc>
          <w:tcPr>
            <w:tcW w:w="2716"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19F77025" w14:textId="083F2DEB" w:rsidR="00A20FF2" w:rsidRPr="00DE76FB" w:rsidRDefault="00400F36"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40</w:t>
            </w:r>
          </w:p>
        </w:tc>
      </w:tr>
      <w:tr w:rsidR="00A20FF2" w:rsidRPr="00C36638" w14:paraId="3F070D66" w14:textId="77777777" w:rsidTr="4A27642C">
        <w:trPr>
          <w:trHeight w:val="70"/>
        </w:trPr>
        <w:tc>
          <w:tcPr>
            <w:tcW w:w="1788" w:type="dxa"/>
            <w:tcBorders>
              <w:top w:val="dotted" w:sz="4" w:space="0" w:color="00BECB"/>
              <w:left w:val="single" w:sz="4" w:space="0" w:color="00BECB"/>
              <w:bottom w:val="single" w:sz="4" w:space="0" w:color="00BECB"/>
              <w:right w:val="dotted" w:sz="4" w:space="0" w:color="00BECB"/>
            </w:tcBorders>
            <w:shd w:val="clear" w:color="auto" w:fill="auto"/>
            <w:noWrap/>
            <w:vAlign w:val="center"/>
            <w:hideMark/>
          </w:tcPr>
          <w:p w14:paraId="45FBAA8E"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1/3, 1/4 std</w:t>
            </w:r>
          </w:p>
        </w:tc>
        <w:tc>
          <w:tcPr>
            <w:tcW w:w="906" w:type="dxa"/>
            <w:tcBorders>
              <w:top w:val="dotted" w:sz="4" w:space="0" w:color="00BECB"/>
              <w:left w:val="dotted" w:sz="4" w:space="0" w:color="00BECB"/>
              <w:bottom w:val="single" w:sz="4" w:space="0" w:color="00BECB"/>
              <w:right w:val="dotted" w:sz="4" w:space="0" w:color="00BECB"/>
            </w:tcBorders>
            <w:shd w:val="clear" w:color="auto" w:fill="auto"/>
            <w:noWrap/>
            <w:vAlign w:val="center"/>
            <w:hideMark/>
          </w:tcPr>
          <w:p w14:paraId="62CAD21D"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PA</w:t>
            </w:r>
          </w:p>
        </w:tc>
        <w:tc>
          <w:tcPr>
            <w:tcW w:w="1779"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19EB9C25" w14:textId="3390194D"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41742E">
              <w:rPr>
                <w:rFonts w:ascii="Calibri" w:eastAsia="Times New Roman" w:hAnsi="Calibri" w:cs="Calibri"/>
                <w:b/>
                <w:iCs/>
                <w:color w:val="000000"/>
              </w:rPr>
              <w:t>6</w:t>
            </w:r>
          </w:p>
        </w:tc>
        <w:tc>
          <w:tcPr>
            <w:tcW w:w="1859"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7ED209B6" w14:textId="44D81CDF" w:rsidR="00A20FF2" w:rsidRPr="00DE76FB" w:rsidRDefault="00904788"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30</w:t>
            </w:r>
          </w:p>
        </w:tc>
        <w:tc>
          <w:tcPr>
            <w:tcW w:w="1710"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5ACB75E4" w14:textId="3482445E"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21346C">
              <w:rPr>
                <w:rFonts w:ascii="Calibri" w:eastAsia="Times New Roman" w:hAnsi="Calibri" w:cs="Calibri"/>
                <w:b/>
                <w:iCs/>
                <w:color w:val="000000"/>
              </w:rPr>
              <w:t>4</w:t>
            </w:r>
          </w:p>
        </w:tc>
        <w:tc>
          <w:tcPr>
            <w:tcW w:w="2716" w:type="dxa"/>
            <w:tcBorders>
              <w:top w:val="dotted" w:sz="4" w:space="0" w:color="00BECB"/>
              <w:left w:val="dotted" w:sz="4" w:space="0" w:color="00BECB"/>
              <w:bottom w:val="single" w:sz="4" w:space="0" w:color="00BECB"/>
              <w:right w:val="single" w:sz="4" w:space="0" w:color="00BECB"/>
            </w:tcBorders>
            <w:shd w:val="clear" w:color="auto" w:fill="auto"/>
            <w:noWrap/>
            <w:vAlign w:val="center"/>
          </w:tcPr>
          <w:p w14:paraId="4A767F86" w14:textId="4BE20DF3"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400F36">
              <w:rPr>
                <w:rFonts w:ascii="Calibri" w:eastAsia="Times New Roman" w:hAnsi="Calibri" w:cs="Calibri"/>
                <w:b/>
                <w:iCs/>
                <w:color w:val="000000"/>
              </w:rPr>
              <w:t>7</w:t>
            </w:r>
          </w:p>
        </w:tc>
      </w:tr>
    </w:tbl>
    <w:p w14:paraId="683A0F6A" w14:textId="5B514990" w:rsidR="00630F8D" w:rsidRDefault="00A20FF2" w:rsidP="004E5770">
      <w:pPr>
        <w:spacing w:after="0" w:line="240" w:lineRule="auto"/>
        <w:jc w:val="center"/>
        <w:rPr>
          <w:iCs/>
          <w:sz w:val="20"/>
          <w:szCs w:val="20"/>
          <w:lang w:val="sr-Latn-RS"/>
        </w:rPr>
      </w:pPr>
      <w:r w:rsidRPr="00DE76FB">
        <w:rPr>
          <w:iCs/>
          <w:sz w:val="20"/>
          <w:szCs w:val="20"/>
          <w:lang w:val="sr-Latn-RS"/>
        </w:rPr>
        <w:t>Cena je izražena u evrima po osobi po danu na bazi polupansiona i punog pansiona</w:t>
      </w:r>
    </w:p>
    <w:p w14:paraId="587FFEEA" w14:textId="77777777" w:rsidR="001B4C1E" w:rsidRPr="001B4C1E" w:rsidRDefault="001B4C1E" w:rsidP="004E5770">
      <w:pPr>
        <w:spacing w:after="0" w:line="240" w:lineRule="auto"/>
        <w:jc w:val="center"/>
        <w:rPr>
          <w:iCs/>
          <w:sz w:val="10"/>
          <w:szCs w:val="10"/>
          <w:lang w:val="sr-Latn-RS"/>
        </w:rPr>
      </w:pPr>
    </w:p>
    <w:p w14:paraId="6BB7D9FC" w14:textId="375237F9" w:rsidR="00A20FF2" w:rsidRDefault="00A20FF2" w:rsidP="00055875">
      <w:pPr>
        <w:spacing w:after="0" w:line="240" w:lineRule="auto"/>
        <w:rPr>
          <w:color w:val="000000" w:themeColor="text1"/>
          <w:lang w:val="sr-Latn-RS"/>
        </w:rPr>
      </w:pPr>
      <w:r w:rsidRPr="00A961A9">
        <w:rPr>
          <w:b/>
          <w:color w:val="00BECB"/>
          <w:lang w:val="sr-Latn-RS"/>
        </w:rPr>
        <w:t xml:space="preserve">Studio-apartmani ”Solaris” </w:t>
      </w:r>
      <w:r w:rsidRPr="00A961A9">
        <w:rPr>
          <w:color w:val="000000" w:themeColor="text1"/>
          <w:lang w:val="sr-Latn-RS"/>
        </w:rPr>
        <w:t>se</w:t>
      </w:r>
      <w:r w:rsidRPr="00C36638">
        <w:rPr>
          <w:color w:val="000000" w:themeColor="text1"/>
          <w:lang w:val="sr-Latn-RS"/>
        </w:rPr>
        <w:t xml:space="preserve"> nalaze u mirnom delu Čanja na oko 400m od plaže. Moderno opremljeni, udobni i komforni (1/2, 1/3, 1/4), poseduju sopstveno TWC, terasu, TV-kablovsku, Wi-FI, frižider, klimu, mini kuhinju sa komplet opremom. Objekat poseduje lift. Ishrana je u moderno opremljenom komfornom restoranu “Lara” na 80m od plaže. Obezbeđen besplatan parking.</w:t>
      </w:r>
    </w:p>
    <w:p w14:paraId="07327948" w14:textId="77777777" w:rsidR="00A20FF2" w:rsidRPr="00DE76FB" w:rsidRDefault="00A20FF2" w:rsidP="00A20FF2">
      <w:pPr>
        <w:spacing w:after="0" w:line="240" w:lineRule="auto"/>
        <w:rPr>
          <w:b/>
          <w:color w:val="00BECB"/>
          <w:sz w:val="10"/>
          <w:szCs w:val="10"/>
          <w:lang w:val="sr-Latn-RS"/>
        </w:rPr>
      </w:pPr>
    </w:p>
    <w:tbl>
      <w:tblPr>
        <w:tblW w:w="10816" w:type="dxa"/>
        <w:tblInd w:w="-5" w:type="dxa"/>
        <w:tblLayout w:type="fixed"/>
        <w:tblLook w:val="04A0" w:firstRow="1" w:lastRow="0" w:firstColumn="1" w:lastColumn="0" w:noHBand="0" w:noVBand="1"/>
      </w:tblPr>
      <w:tblGrid>
        <w:gridCol w:w="1797"/>
        <w:gridCol w:w="1038"/>
        <w:gridCol w:w="1662"/>
        <w:gridCol w:w="1869"/>
        <w:gridCol w:w="1665"/>
        <w:gridCol w:w="2785"/>
      </w:tblGrid>
      <w:tr w:rsidR="008070B3" w:rsidRPr="00C36638" w14:paraId="0399E17C" w14:textId="77777777" w:rsidTr="4A27642C">
        <w:trPr>
          <w:trHeight w:val="68"/>
        </w:trPr>
        <w:tc>
          <w:tcPr>
            <w:tcW w:w="1797" w:type="dxa"/>
            <w:vMerge w:val="restart"/>
            <w:tcBorders>
              <w:top w:val="single" w:sz="4" w:space="0" w:color="00BECB"/>
              <w:left w:val="single" w:sz="4" w:space="0" w:color="00BECB"/>
              <w:bottom w:val="single" w:sz="4" w:space="0" w:color="FFFFFF" w:themeColor="background1"/>
              <w:right w:val="single" w:sz="4" w:space="0" w:color="FFFFFF" w:themeColor="background1"/>
            </w:tcBorders>
            <w:shd w:val="clear" w:color="auto" w:fill="00BECB"/>
            <w:noWrap/>
            <w:vAlign w:val="center"/>
            <w:hideMark/>
          </w:tcPr>
          <w:p w14:paraId="366385D1" w14:textId="77777777" w:rsidR="00A20FF2" w:rsidRPr="00DE76FB" w:rsidRDefault="00A20FF2" w:rsidP="000A4964">
            <w:pPr>
              <w:spacing w:after="0" w:line="240" w:lineRule="auto"/>
              <w:jc w:val="left"/>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Struktura</w:t>
            </w:r>
          </w:p>
        </w:tc>
        <w:tc>
          <w:tcPr>
            <w:tcW w:w="1038" w:type="dxa"/>
            <w:vMerge w:val="restart"/>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2311616B" w14:textId="77777777" w:rsidR="00A20FF2" w:rsidRPr="00DE76FB" w:rsidRDefault="00A20FF2" w:rsidP="000A4964">
            <w:pPr>
              <w:spacing w:after="0" w:line="240" w:lineRule="auto"/>
              <w:jc w:val="center"/>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Usluga</w:t>
            </w:r>
          </w:p>
        </w:tc>
        <w:tc>
          <w:tcPr>
            <w:tcW w:w="1662"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6CD30C14"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01.06-21.06.</w:t>
            </w:r>
          </w:p>
        </w:tc>
        <w:tc>
          <w:tcPr>
            <w:tcW w:w="1869"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77833CAB"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21.06-01.07.</w:t>
            </w:r>
          </w:p>
        </w:tc>
        <w:tc>
          <w:tcPr>
            <w:tcW w:w="1665"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00BB716C"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01.07-11.07.</w:t>
            </w:r>
          </w:p>
        </w:tc>
        <w:tc>
          <w:tcPr>
            <w:tcW w:w="2785" w:type="dxa"/>
            <w:tcBorders>
              <w:top w:val="single" w:sz="4" w:space="0" w:color="00BECB"/>
              <w:left w:val="single" w:sz="4" w:space="0" w:color="FFFFFF" w:themeColor="background1"/>
              <w:bottom w:val="single" w:sz="4" w:space="0" w:color="FFFFFF" w:themeColor="background1"/>
              <w:right w:val="single" w:sz="4" w:space="0" w:color="00BECB"/>
            </w:tcBorders>
            <w:shd w:val="clear" w:color="auto" w:fill="00BECB"/>
            <w:noWrap/>
            <w:vAlign w:val="center"/>
            <w:hideMark/>
          </w:tcPr>
          <w:p w14:paraId="31FAF51B"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11.07-21.07; 21.07-31.07.</w:t>
            </w:r>
          </w:p>
        </w:tc>
      </w:tr>
      <w:tr w:rsidR="008070B3" w:rsidRPr="00C36638" w14:paraId="1B24835B" w14:textId="77777777" w:rsidTr="4A27642C">
        <w:trPr>
          <w:trHeight w:val="71"/>
        </w:trPr>
        <w:tc>
          <w:tcPr>
            <w:tcW w:w="1797" w:type="dxa"/>
            <w:vMerge/>
            <w:vAlign w:val="center"/>
            <w:hideMark/>
          </w:tcPr>
          <w:p w14:paraId="416BF467"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1038" w:type="dxa"/>
            <w:vMerge/>
            <w:vAlign w:val="center"/>
            <w:hideMark/>
          </w:tcPr>
          <w:p w14:paraId="658BE4E7"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1662"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42D94D08"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09.09-30.09.</w:t>
            </w:r>
          </w:p>
        </w:tc>
        <w:tc>
          <w:tcPr>
            <w:tcW w:w="1869"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256D00F4"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30.08-09.09.</w:t>
            </w:r>
          </w:p>
        </w:tc>
        <w:tc>
          <w:tcPr>
            <w:tcW w:w="1665"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61CA4A55"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20.08-30.08.</w:t>
            </w:r>
          </w:p>
        </w:tc>
        <w:tc>
          <w:tcPr>
            <w:tcW w:w="2785" w:type="dxa"/>
            <w:tcBorders>
              <w:top w:val="single" w:sz="4" w:space="0" w:color="FFFFFF" w:themeColor="background1"/>
              <w:left w:val="single" w:sz="4" w:space="0" w:color="FFFFFF" w:themeColor="background1"/>
              <w:bottom w:val="single" w:sz="4" w:space="0" w:color="00BECB"/>
              <w:right w:val="single" w:sz="4" w:space="0" w:color="00BECB"/>
            </w:tcBorders>
            <w:shd w:val="clear" w:color="auto" w:fill="00BECB"/>
            <w:noWrap/>
            <w:vAlign w:val="center"/>
            <w:hideMark/>
          </w:tcPr>
          <w:p w14:paraId="289299D7"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31.07-10.08; 10.08-20.08.</w:t>
            </w:r>
          </w:p>
        </w:tc>
      </w:tr>
      <w:tr w:rsidR="00A20FF2" w:rsidRPr="00C36638" w14:paraId="5860B2EF" w14:textId="77777777" w:rsidTr="4A27642C">
        <w:trPr>
          <w:trHeight w:val="68"/>
        </w:trPr>
        <w:tc>
          <w:tcPr>
            <w:tcW w:w="1797" w:type="dxa"/>
            <w:tcBorders>
              <w:top w:val="single" w:sz="4" w:space="0" w:color="00BECB"/>
              <w:left w:val="single" w:sz="4" w:space="0" w:color="00BECB"/>
              <w:bottom w:val="dotted" w:sz="4" w:space="0" w:color="00BECB"/>
              <w:right w:val="dotted" w:sz="4" w:space="0" w:color="00BECB"/>
            </w:tcBorders>
            <w:shd w:val="clear" w:color="auto" w:fill="auto"/>
            <w:noWrap/>
            <w:vAlign w:val="center"/>
            <w:hideMark/>
          </w:tcPr>
          <w:p w14:paraId="62D00104"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1/2 std</w:t>
            </w:r>
          </w:p>
        </w:tc>
        <w:tc>
          <w:tcPr>
            <w:tcW w:w="1038" w:type="dxa"/>
            <w:tcBorders>
              <w:top w:val="single" w:sz="4" w:space="0" w:color="00BECB"/>
              <w:left w:val="dotted" w:sz="4" w:space="0" w:color="00BECB"/>
              <w:bottom w:val="dotted" w:sz="4" w:space="0" w:color="00BECB"/>
              <w:right w:val="dotted" w:sz="4" w:space="0" w:color="00BECB"/>
            </w:tcBorders>
            <w:shd w:val="clear" w:color="auto" w:fill="auto"/>
            <w:noWrap/>
            <w:vAlign w:val="center"/>
            <w:hideMark/>
          </w:tcPr>
          <w:p w14:paraId="60C3D0D1"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PP</w:t>
            </w:r>
          </w:p>
        </w:tc>
        <w:tc>
          <w:tcPr>
            <w:tcW w:w="1662"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532EBE03" w14:textId="25BCEFC3"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1</w:t>
            </w:r>
            <w:r w:rsidR="00B7731C">
              <w:rPr>
                <w:rFonts w:ascii="Calibri" w:eastAsia="Times New Roman" w:hAnsi="Calibri" w:cs="Calibri"/>
                <w:b/>
                <w:iCs/>
                <w:color w:val="000000"/>
              </w:rPr>
              <w:t>7</w:t>
            </w:r>
          </w:p>
        </w:tc>
        <w:tc>
          <w:tcPr>
            <w:tcW w:w="1869"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433C5BFF" w14:textId="3BBFF12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147E3F">
              <w:rPr>
                <w:rFonts w:ascii="Calibri" w:eastAsia="Times New Roman" w:hAnsi="Calibri" w:cs="Calibri"/>
                <w:b/>
                <w:iCs/>
                <w:color w:val="000000"/>
              </w:rPr>
              <w:t>3</w:t>
            </w:r>
          </w:p>
        </w:tc>
        <w:tc>
          <w:tcPr>
            <w:tcW w:w="1665"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7DA2167B" w14:textId="412922BF"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6640E8">
              <w:rPr>
                <w:rFonts w:ascii="Calibri" w:eastAsia="Times New Roman" w:hAnsi="Calibri" w:cs="Calibri"/>
                <w:b/>
                <w:iCs/>
                <w:color w:val="000000"/>
              </w:rPr>
              <w:t>6</w:t>
            </w:r>
          </w:p>
        </w:tc>
        <w:tc>
          <w:tcPr>
            <w:tcW w:w="2785" w:type="dxa"/>
            <w:tcBorders>
              <w:top w:val="single" w:sz="4" w:space="0" w:color="00BECB"/>
              <w:left w:val="dotted" w:sz="4" w:space="0" w:color="00BECB"/>
              <w:bottom w:val="dotted" w:sz="4" w:space="0" w:color="00BECB"/>
              <w:right w:val="single" w:sz="4" w:space="0" w:color="00BECB"/>
            </w:tcBorders>
            <w:shd w:val="clear" w:color="auto" w:fill="auto"/>
            <w:noWrap/>
            <w:vAlign w:val="center"/>
          </w:tcPr>
          <w:p w14:paraId="4E456C83" w14:textId="08BE6BE5"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D144CF">
              <w:rPr>
                <w:rFonts w:ascii="Calibri" w:eastAsia="Times New Roman" w:hAnsi="Calibri" w:cs="Calibri"/>
                <w:b/>
                <w:iCs/>
                <w:color w:val="000000"/>
              </w:rPr>
              <w:t>9</w:t>
            </w:r>
          </w:p>
        </w:tc>
      </w:tr>
      <w:tr w:rsidR="00A20FF2" w:rsidRPr="00C36638" w14:paraId="2FCDA40B" w14:textId="77777777" w:rsidTr="4A27642C">
        <w:trPr>
          <w:trHeight w:val="68"/>
        </w:trPr>
        <w:tc>
          <w:tcPr>
            <w:tcW w:w="1797"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10BD5065"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1/3, 1/4 std</w:t>
            </w:r>
          </w:p>
        </w:tc>
        <w:tc>
          <w:tcPr>
            <w:tcW w:w="1038" w:type="dxa"/>
            <w:tcBorders>
              <w:top w:val="dotted" w:sz="4" w:space="0" w:color="00BECB"/>
              <w:left w:val="dotted" w:sz="4" w:space="0" w:color="00BECB"/>
              <w:bottom w:val="dotted" w:sz="4" w:space="0" w:color="00BECB"/>
              <w:right w:val="dotted" w:sz="4" w:space="0" w:color="00BECB"/>
            </w:tcBorders>
            <w:shd w:val="clear" w:color="auto" w:fill="auto"/>
            <w:noWrap/>
            <w:vAlign w:val="center"/>
            <w:hideMark/>
          </w:tcPr>
          <w:p w14:paraId="49C1F6CD"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PP</w:t>
            </w:r>
          </w:p>
        </w:tc>
        <w:tc>
          <w:tcPr>
            <w:tcW w:w="1662"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3125F495" w14:textId="221AAD1B"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1</w:t>
            </w:r>
            <w:r w:rsidR="00B7731C">
              <w:rPr>
                <w:rFonts w:ascii="Calibri" w:eastAsia="Times New Roman" w:hAnsi="Calibri" w:cs="Calibri"/>
                <w:b/>
                <w:iCs/>
                <w:color w:val="000000"/>
              </w:rPr>
              <w:t>7</w:t>
            </w:r>
          </w:p>
        </w:tc>
        <w:tc>
          <w:tcPr>
            <w:tcW w:w="186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1824D75E" w14:textId="244CA841"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147E3F">
              <w:rPr>
                <w:rFonts w:ascii="Calibri" w:eastAsia="Times New Roman" w:hAnsi="Calibri" w:cs="Calibri"/>
                <w:b/>
                <w:iCs/>
                <w:color w:val="000000"/>
              </w:rPr>
              <w:t>2</w:t>
            </w:r>
          </w:p>
        </w:tc>
        <w:tc>
          <w:tcPr>
            <w:tcW w:w="1665"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5866DF74" w14:textId="03FB66D8"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6640E8">
              <w:rPr>
                <w:rFonts w:ascii="Calibri" w:eastAsia="Times New Roman" w:hAnsi="Calibri" w:cs="Calibri"/>
                <w:b/>
                <w:iCs/>
                <w:color w:val="000000"/>
              </w:rPr>
              <w:t>4</w:t>
            </w:r>
          </w:p>
        </w:tc>
        <w:tc>
          <w:tcPr>
            <w:tcW w:w="2785"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7D9748B8" w14:textId="69423E94"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C576AA">
              <w:rPr>
                <w:rFonts w:ascii="Calibri" w:eastAsia="Times New Roman" w:hAnsi="Calibri" w:cs="Calibri"/>
                <w:b/>
                <w:iCs/>
                <w:color w:val="000000"/>
              </w:rPr>
              <w:t>8</w:t>
            </w:r>
          </w:p>
        </w:tc>
      </w:tr>
      <w:tr w:rsidR="00A20FF2" w:rsidRPr="00C36638" w14:paraId="3DFE9FD0" w14:textId="77777777" w:rsidTr="4A27642C">
        <w:trPr>
          <w:trHeight w:val="68"/>
        </w:trPr>
        <w:tc>
          <w:tcPr>
            <w:tcW w:w="1797"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7F1B14BB"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1/2 std</w:t>
            </w:r>
          </w:p>
        </w:tc>
        <w:tc>
          <w:tcPr>
            <w:tcW w:w="1038" w:type="dxa"/>
            <w:tcBorders>
              <w:top w:val="dotted" w:sz="4" w:space="0" w:color="00BECB"/>
              <w:left w:val="dotted" w:sz="4" w:space="0" w:color="00BECB"/>
              <w:bottom w:val="dotted" w:sz="4" w:space="0" w:color="00BECB"/>
              <w:right w:val="dotted" w:sz="4" w:space="0" w:color="00BECB"/>
            </w:tcBorders>
            <w:shd w:val="clear" w:color="auto" w:fill="auto"/>
            <w:noWrap/>
            <w:vAlign w:val="center"/>
            <w:hideMark/>
          </w:tcPr>
          <w:p w14:paraId="4CF748DD"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PA</w:t>
            </w:r>
          </w:p>
        </w:tc>
        <w:tc>
          <w:tcPr>
            <w:tcW w:w="1662"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45B314BC" w14:textId="7777777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20</w:t>
            </w:r>
          </w:p>
        </w:tc>
        <w:tc>
          <w:tcPr>
            <w:tcW w:w="186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022F50F5" w14:textId="3B206BE5"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147E3F">
              <w:rPr>
                <w:rFonts w:ascii="Calibri" w:eastAsia="Times New Roman" w:hAnsi="Calibri" w:cs="Calibri"/>
                <w:b/>
                <w:iCs/>
                <w:color w:val="000000"/>
              </w:rPr>
              <w:t>6</w:t>
            </w:r>
          </w:p>
        </w:tc>
        <w:tc>
          <w:tcPr>
            <w:tcW w:w="1665"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6C41869E" w14:textId="67F74BC0" w:rsidR="00A20FF2" w:rsidRPr="00DE76FB" w:rsidRDefault="006640E8"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30</w:t>
            </w:r>
          </w:p>
        </w:tc>
        <w:tc>
          <w:tcPr>
            <w:tcW w:w="2785"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28D63D69" w14:textId="7C1CFD88"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C576AA">
              <w:rPr>
                <w:rFonts w:ascii="Calibri" w:eastAsia="Times New Roman" w:hAnsi="Calibri" w:cs="Calibri"/>
                <w:b/>
                <w:iCs/>
                <w:color w:val="000000"/>
              </w:rPr>
              <w:t>3</w:t>
            </w:r>
          </w:p>
        </w:tc>
      </w:tr>
      <w:tr w:rsidR="00A20FF2" w:rsidRPr="00C36638" w14:paraId="73F0534E" w14:textId="77777777" w:rsidTr="4A27642C">
        <w:trPr>
          <w:trHeight w:val="68"/>
        </w:trPr>
        <w:tc>
          <w:tcPr>
            <w:tcW w:w="1797" w:type="dxa"/>
            <w:tcBorders>
              <w:top w:val="dotted" w:sz="4" w:space="0" w:color="00BECB"/>
              <w:left w:val="single" w:sz="4" w:space="0" w:color="00BECB"/>
              <w:bottom w:val="single" w:sz="4" w:space="0" w:color="00BECB"/>
              <w:right w:val="dotted" w:sz="4" w:space="0" w:color="00BECB"/>
            </w:tcBorders>
            <w:shd w:val="clear" w:color="auto" w:fill="auto"/>
            <w:noWrap/>
            <w:vAlign w:val="center"/>
            <w:hideMark/>
          </w:tcPr>
          <w:p w14:paraId="6C45D104"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1/3, 1/4 std</w:t>
            </w:r>
          </w:p>
        </w:tc>
        <w:tc>
          <w:tcPr>
            <w:tcW w:w="1038" w:type="dxa"/>
            <w:tcBorders>
              <w:top w:val="dotted" w:sz="4" w:space="0" w:color="00BECB"/>
              <w:left w:val="dotted" w:sz="4" w:space="0" w:color="00BECB"/>
              <w:bottom w:val="single" w:sz="4" w:space="0" w:color="00BECB"/>
              <w:right w:val="dotted" w:sz="4" w:space="0" w:color="00BECB"/>
            </w:tcBorders>
            <w:shd w:val="clear" w:color="auto" w:fill="auto"/>
            <w:noWrap/>
            <w:vAlign w:val="center"/>
            <w:hideMark/>
          </w:tcPr>
          <w:p w14:paraId="4D707A38" w14:textId="77777777" w:rsidR="00A20FF2" w:rsidRPr="00DE76FB" w:rsidRDefault="00A20FF2" w:rsidP="000A4964">
            <w:pPr>
              <w:spacing w:after="0" w:line="240" w:lineRule="auto"/>
              <w:jc w:val="center"/>
              <w:rPr>
                <w:rFonts w:ascii="Calibri" w:eastAsia="Times New Roman" w:hAnsi="Calibri" w:cs="Calibri"/>
                <w:b/>
                <w:iCs/>
                <w:color w:val="000000"/>
              </w:rPr>
            </w:pPr>
            <w:r w:rsidRPr="00DE76FB">
              <w:rPr>
                <w:rFonts w:ascii="Calibri" w:eastAsia="Times New Roman" w:hAnsi="Calibri" w:cs="Calibri"/>
                <w:b/>
                <w:iCs/>
                <w:color w:val="000000"/>
              </w:rPr>
              <w:t>PA</w:t>
            </w:r>
          </w:p>
        </w:tc>
        <w:tc>
          <w:tcPr>
            <w:tcW w:w="1662"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6F0D823E" w14:textId="7777777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20</w:t>
            </w:r>
          </w:p>
        </w:tc>
        <w:tc>
          <w:tcPr>
            <w:tcW w:w="1869"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744A84CC" w14:textId="2922E7D1"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147E3F">
              <w:rPr>
                <w:rFonts w:ascii="Calibri" w:eastAsia="Times New Roman" w:hAnsi="Calibri" w:cs="Calibri"/>
                <w:b/>
                <w:iCs/>
                <w:color w:val="000000"/>
              </w:rPr>
              <w:t>5</w:t>
            </w:r>
          </w:p>
        </w:tc>
        <w:tc>
          <w:tcPr>
            <w:tcW w:w="1665"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69D5851C" w14:textId="4BF19273"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277A0F">
              <w:rPr>
                <w:rFonts w:ascii="Calibri" w:eastAsia="Times New Roman" w:hAnsi="Calibri" w:cs="Calibri"/>
                <w:b/>
                <w:iCs/>
                <w:color w:val="000000"/>
              </w:rPr>
              <w:t>8</w:t>
            </w:r>
          </w:p>
        </w:tc>
        <w:tc>
          <w:tcPr>
            <w:tcW w:w="2785" w:type="dxa"/>
            <w:tcBorders>
              <w:top w:val="dotted" w:sz="4" w:space="0" w:color="00BECB"/>
              <w:left w:val="dotted" w:sz="4" w:space="0" w:color="00BECB"/>
              <w:bottom w:val="single" w:sz="4" w:space="0" w:color="00BECB"/>
              <w:right w:val="single" w:sz="4" w:space="0" w:color="00BECB"/>
            </w:tcBorders>
            <w:shd w:val="clear" w:color="auto" w:fill="auto"/>
            <w:noWrap/>
            <w:vAlign w:val="center"/>
          </w:tcPr>
          <w:p w14:paraId="3F607EE1" w14:textId="0880A5A0"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C576AA">
              <w:rPr>
                <w:rFonts w:ascii="Calibri" w:eastAsia="Times New Roman" w:hAnsi="Calibri" w:cs="Calibri"/>
                <w:b/>
                <w:iCs/>
                <w:color w:val="000000"/>
              </w:rPr>
              <w:t>1</w:t>
            </w:r>
          </w:p>
        </w:tc>
      </w:tr>
    </w:tbl>
    <w:p w14:paraId="65B8C1CF" w14:textId="4995A332" w:rsidR="00A20FF2" w:rsidRDefault="00A20FF2" w:rsidP="00A20FF2">
      <w:pPr>
        <w:spacing w:after="0" w:line="240" w:lineRule="auto"/>
        <w:jc w:val="center"/>
        <w:rPr>
          <w:iCs/>
          <w:sz w:val="20"/>
          <w:szCs w:val="20"/>
          <w:lang w:val="sr-Latn-RS"/>
        </w:rPr>
      </w:pPr>
      <w:r w:rsidRPr="00DE76FB">
        <w:rPr>
          <w:iCs/>
          <w:sz w:val="20"/>
          <w:szCs w:val="20"/>
          <w:lang w:val="sr-Latn-RS"/>
        </w:rPr>
        <w:t>Cena je izražena u evrima po osobi po danu na bazi polupansiona i punog pansiona</w:t>
      </w:r>
    </w:p>
    <w:p w14:paraId="0CA29779" w14:textId="3ED4AE4F" w:rsidR="001B4C1E" w:rsidRDefault="001B4C1E" w:rsidP="00A20FF2">
      <w:pPr>
        <w:spacing w:after="0" w:line="240" w:lineRule="auto"/>
        <w:jc w:val="center"/>
        <w:rPr>
          <w:iCs/>
          <w:sz w:val="20"/>
          <w:szCs w:val="20"/>
          <w:lang w:val="sr-Latn-RS"/>
        </w:rPr>
      </w:pPr>
    </w:p>
    <w:p w14:paraId="002FE56B" w14:textId="322C53FF" w:rsidR="00442809" w:rsidRDefault="00442809" w:rsidP="00A20FF2">
      <w:pPr>
        <w:spacing w:after="0" w:line="240" w:lineRule="auto"/>
        <w:jc w:val="center"/>
        <w:rPr>
          <w:iCs/>
          <w:sz w:val="20"/>
          <w:szCs w:val="20"/>
          <w:lang w:val="sr-Latn-RS"/>
        </w:rPr>
      </w:pPr>
    </w:p>
    <w:p w14:paraId="699F3A2C" w14:textId="1C879057" w:rsidR="00442809" w:rsidRDefault="00442809" w:rsidP="00A20FF2">
      <w:pPr>
        <w:spacing w:after="0" w:line="240" w:lineRule="auto"/>
        <w:jc w:val="center"/>
        <w:rPr>
          <w:iCs/>
          <w:sz w:val="20"/>
          <w:szCs w:val="20"/>
          <w:lang w:val="sr-Latn-RS"/>
        </w:rPr>
      </w:pPr>
    </w:p>
    <w:p w14:paraId="17B911BB" w14:textId="31E9E849" w:rsidR="00442809" w:rsidRDefault="00442809" w:rsidP="00A20FF2">
      <w:pPr>
        <w:spacing w:after="0" w:line="240" w:lineRule="auto"/>
        <w:jc w:val="center"/>
        <w:rPr>
          <w:iCs/>
          <w:sz w:val="20"/>
          <w:szCs w:val="20"/>
          <w:lang w:val="sr-Latn-RS"/>
        </w:rPr>
      </w:pPr>
    </w:p>
    <w:p w14:paraId="7580F895" w14:textId="6FCD5194" w:rsidR="00442809" w:rsidRDefault="00442809" w:rsidP="00A20FF2">
      <w:pPr>
        <w:spacing w:after="0" w:line="240" w:lineRule="auto"/>
        <w:jc w:val="center"/>
        <w:rPr>
          <w:iCs/>
          <w:sz w:val="20"/>
          <w:szCs w:val="20"/>
          <w:lang w:val="sr-Latn-RS"/>
        </w:rPr>
      </w:pPr>
    </w:p>
    <w:p w14:paraId="32BF98DF" w14:textId="1E22C038" w:rsidR="00442809" w:rsidRDefault="00A03DE4" w:rsidP="00A03DE4">
      <w:pPr>
        <w:tabs>
          <w:tab w:val="left" w:pos="1155"/>
        </w:tabs>
        <w:spacing w:after="0" w:line="240" w:lineRule="auto"/>
        <w:rPr>
          <w:iCs/>
          <w:sz w:val="20"/>
          <w:szCs w:val="20"/>
          <w:lang w:val="sr-Latn-RS"/>
        </w:rPr>
      </w:pPr>
      <w:r>
        <w:rPr>
          <w:iCs/>
          <w:sz w:val="20"/>
          <w:szCs w:val="20"/>
          <w:lang w:val="sr-Latn-RS"/>
        </w:rPr>
        <w:tab/>
      </w:r>
    </w:p>
    <w:p w14:paraId="0B059C87" w14:textId="77777777" w:rsidR="00442809" w:rsidRPr="00DE76FB" w:rsidRDefault="00442809" w:rsidP="00A20FF2">
      <w:pPr>
        <w:spacing w:after="0" w:line="240" w:lineRule="auto"/>
        <w:jc w:val="center"/>
        <w:rPr>
          <w:iCs/>
          <w:sz w:val="20"/>
          <w:szCs w:val="20"/>
          <w:lang w:val="sr-Latn-RS"/>
        </w:rPr>
      </w:pPr>
    </w:p>
    <w:tbl>
      <w:tblPr>
        <w:tblW w:w="10756" w:type="dxa"/>
        <w:tblInd w:w="-5" w:type="dxa"/>
        <w:tblLayout w:type="fixed"/>
        <w:tblLook w:val="04A0" w:firstRow="1" w:lastRow="0" w:firstColumn="1" w:lastColumn="0" w:noHBand="0" w:noVBand="1"/>
      </w:tblPr>
      <w:tblGrid>
        <w:gridCol w:w="1787"/>
        <w:gridCol w:w="827"/>
        <w:gridCol w:w="1858"/>
        <w:gridCol w:w="1859"/>
        <w:gridCol w:w="1725"/>
        <w:gridCol w:w="2700"/>
      </w:tblGrid>
      <w:tr w:rsidR="00A20FF2" w:rsidRPr="00C36638" w14:paraId="4800816D" w14:textId="77777777" w:rsidTr="4A27642C">
        <w:trPr>
          <w:trHeight w:val="72"/>
        </w:trPr>
        <w:tc>
          <w:tcPr>
            <w:tcW w:w="1787" w:type="dxa"/>
            <w:vMerge w:val="restart"/>
            <w:tcBorders>
              <w:top w:val="single" w:sz="4" w:space="0" w:color="00BECB"/>
              <w:left w:val="single" w:sz="4" w:space="0" w:color="00BECB"/>
              <w:bottom w:val="single" w:sz="4" w:space="0" w:color="FFFFFF" w:themeColor="background1"/>
              <w:right w:val="single" w:sz="4" w:space="0" w:color="FFFFFF" w:themeColor="background1"/>
            </w:tcBorders>
            <w:shd w:val="clear" w:color="auto" w:fill="00BECB"/>
            <w:noWrap/>
            <w:vAlign w:val="center"/>
            <w:hideMark/>
          </w:tcPr>
          <w:p w14:paraId="47E441F8" w14:textId="77777777" w:rsidR="00A20FF2" w:rsidRPr="00DE76FB" w:rsidRDefault="00A20FF2" w:rsidP="000A4964">
            <w:pPr>
              <w:spacing w:after="0" w:line="240" w:lineRule="auto"/>
              <w:jc w:val="left"/>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Struktura</w:t>
            </w:r>
          </w:p>
        </w:tc>
        <w:tc>
          <w:tcPr>
            <w:tcW w:w="827" w:type="dxa"/>
            <w:vMerge w:val="restart"/>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1AC3AE6C" w14:textId="77777777" w:rsidR="00A20FF2" w:rsidRPr="00DE76FB" w:rsidRDefault="00A20FF2" w:rsidP="000A4964">
            <w:pPr>
              <w:spacing w:after="0" w:line="240" w:lineRule="auto"/>
              <w:jc w:val="center"/>
              <w:rPr>
                <w:rFonts w:ascii="Calibri" w:eastAsia="Times New Roman" w:hAnsi="Calibri" w:cs="Calibri"/>
                <w:b/>
                <w:iCs/>
                <w:color w:val="FFFFFF" w:themeColor="background1"/>
                <w:lang w:val="sr-Latn-RS"/>
              </w:rPr>
            </w:pPr>
            <w:r w:rsidRPr="00DE76FB">
              <w:rPr>
                <w:rFonts w:ascii="Calibri" w:eastAsia="Times New Roman" w:hAnsi="Calibri" w:cs="Calibri"/>
                <w:b/>
                <w:iCs/>
                <w:color w:val="FFFFFF" w:themeColor="background1"/>
                <w:lang w:val="sr-Latn-RS"/>
              </w:rPr>
              <w:t>Usluga</w:t>
            </w:r>
          </w:p>
        </w:tc>
        <w:tc>
          <w:tcPr>
            <w:tcW w:w="1858"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60072B37"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01.06-21.06.</w:t>
            </w:r>
          </w:p>
        </w:tc>
        <w:tc>
          <w:tcPr>
            <w:tcW w:w="1859"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0E11CFD9"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21.06-01.07.</w:t>
            </w:r>
          </w:p>
        </w:tc>
        <w:tc>
          <w:tcPr>
            <w:tcW w:w="1725" w:type="dxa"/>
            <w:tcBorders>
              <w:top w:val="single" w:sz="4" w:space="0" w:color="00BECB"/>
              <w:left w:val="single" w:sz="4" w:space="0" w:color="FFFFFF" w:themeColor="background1"/>
              <w:bottom w:val="single" w:sz="4" w:space="0" w:color="FFFFFF" w:themeColor="background1"/>
              <w:right w:val="single" w:sz="4" w:space="0" w:color="FFFFFF" w:themeColor="background1"/>
            </w:tcBorders>
            <w:shd w:val="clear" w:color="auto" w:fill="00BECB"/>
            <w:noWrap/>
            <w:vAlign w:val="center"/>
            <w:hideMark/>
          </w:tcPr>
          <w:p w14:paraId="5C5F7CC4"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01.07-11.07.</w:t>
            </w:r>
          </w:p>
        </w:tc>
        <w:tc>
          <w:tcPr>
            <w:tcW w:w="2700" w:type="dxa"/>
            <w:tcBorders>
              <w:top w:val="single" w:sz="4" w:space="0" w:color="00BECB"/>
              <w:left w:val="single" w:sz="4" w:space="0" w:color="FFFFFF" w:themeColor="background1"/>
              <w:bottom w:val="single" w:sz="4" w:space="0" w:color="FFFFFF" w:themeColor="background1"/>
              <w:right w:val="single" w:sz="4" w:space="0" w:color="00BECB"/>
            </w:tcBorders>
            <w:shd w:val="clear" w:color="auto" w:fill="00BECB"/>
            <w:noWrap/>
            <w:vAlign w:val="center"/>
            <w:hideMark/>
          </w:tcPr>
          <w:p w14:paraId="5642493D"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11.07-21.07; 21.07-31.07.</w:t>
            </w:r>
          </w:p>
        </w:tc>
      </w:tr>
      <w:tr w:rsidR="00A20FF2" w:rsidRPr="00C36638" w14:paraId="4570CD0A" w14:textId="77777777" w:rsidTr="4A27642C">
        <w:trPr>
          <w:trHeight w:val="77"/>
        </w:trPr>
        <w:tc>
          <w:tcPr>
            <w:tcW w:w="1787" w:type="dxa"/>
            <w:vMerge/>
            <w:vAlign w:val="center"/>
            <w:hideMark/>
          </w:tcPr>
          <w:p w14:paraId="56720B63"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827" w:type="dxa"/>
            <w:vMerge/>
            <w:vAlign w:val="center"/>
            <w:hideMark/>
          </w:tcPr>
          <w:p w14:paraId="702BB82B" w14:textId="77777777" w:rsidR="00A20FF2" w:rsidRPr="00DE76FB" w:rsidRDefault="00A20FF2" w:rsidP="000A4964">
            <w:pPr>
              <w:spacing w:after="0" w:line="240" w:lineRule="auto"/>
              <w:jc w:val="left"/>
              <w:rPr>
                <w:rFonts w:ascii="Calibri" w:eastAsia="Times New Roman" w:hAnsi="Calibri" w:cs="Calibri"/>
                <w:b/>
                <w:iCs/>
                <w:color w:val="FFFFFF" w:themeColor="background1"/>
              </w:rPr>
            </w:pPr>
          </w:p>
        </w:tc>
        <w:tc>
          <w:tcPr>
            <w:tcW w:w="1858"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58453657"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09.09-30.09.</w:t>
            </w:r>
          </w:p>
        </w:tc>
        <w:tc>
          <w:tcPr>
            <w:tcW w:w="1859"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72429705"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30.08-09.09.</w:t>
            </w:r>
          </w:p>
        </w:tc>
        <w:tc>
          <w:tcPr>
            <w:tcW w:w="1725" w:type="dxa"/>
            <w:tcBorders>
              <w:top w:val="single" w:sz="4" w:space="0" w:color="FFFFFF" w:themeColor="background1"/>
              <w:left w:val="single" w:sz="4" w:space="0" w:color="FFFFFF" w:themeColor="background1"/>
              <w:bottom w:val="single" w:sz="4" w:space="0" w:color="00BECB"/>
              <w:right w:val="single" w:sz="4" w:space="0" w:color="FFFFFF" w:themeColor="background1"/>
            </w:tcBorders>
            <w:shd w:val="clear" w:color="auto" w:fill="00BECB"/>
            <w:noWrap/>
            <w:vAlign w:val="center"/>
            <w:hideMark/>
          </w:tcPr>
          <w:p w14:paraId="7FA89ED6"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20.08-30.08.</w:t>
            </w:r>
          </w:p>
        </w:tc>
        <w:tc>
          <w:tcPr>
            <w:tcW w:w="2700" w:type="dxa"/>
            <w:tcBorders>
              <w:top w:val="single" w:sz="4" w:space="0" w:color="FFFFFF" w:themeColor="background1"/>
              <w:left w:val="single" w:sz="4" w:space="0" w:color="FFFFFF" w:themeColor="background1"/>
              <w:bottom w:val="single" w:sz="4" w:space="0" w:color="00BECB"/>
              <w:right w:val="single" w:sz="4" w:space="0" w:color="00BECB"/>
            </w:tcBorders>
            <w:shd w:val="clear" w:color="auto" w:fill="00BECB"/>
            <w:noWrap/>
            <w:vAlign w:val="center"/>
            <w:hideMark/>
          </w:tcPr>
          <w:p w14:paraId="02E27A0C" w14:textId="77777777" w:rsidR="00A20FF2" w:rsidRPr="00DE76FB" w:rsidRDefault="00A20FF2" w:rsidP="000A4964">
            <w:pPr>
              <w:spacing w:after="0" w:line="240" w:lineRule="auto"/>
              <w:jc w:val="center"/>
              <w:rPr>
                <w:rFonts w:ascii="Calibri" w:eastAsia="Times New Roman" w:hAnsi="Calibri" w:cs="Calibri"/>
                <w:b/>
                <w:iCs/>
                <w:color w:val="FFFFFF" w:themeColor="background1"/>
              </w:rPr>
            </w:pPr>
            <w:r w:rsidRPr="00DE76FB">
              <w:rPr>
                <w:rFonts w:ascii="Calibri" w:eastAsia="Times New Roman" w:hAnsi="Calibri" w:cs="Calibri"/>
                <w:b/>
                <w:iCs/>
                <w:color w:val="FFFFFF" w:themeColor="background1"/>
              </w:rPr>
              <w:t>31.07-10.08; 10.08-20.08.</w:t>
            </w:r>
          </w:p>
        </w:tc>
      </w:tr>
      <w:tr w:rsidR="00A20FF2" w:rsidRPr="00C36638" w14:paraId="1E629458" w14:textId="77777777" w:rsidTr="4A27642C">
        <w:trPr>
          <w:trHeight w:val="72"/>
        </w:trPr>
        <w:tc>
          <w:tcPr>
            <w:tcW w:w="1787" w:type="dxa"/>
            <w:tcBorders>
              <w:top w:val="single" w:sz="4" w:space="0" w:color="00BECB"/>
              <w:left w:val="single" w:sz="4" w:space="0" w:color="00BECB"/>
              <w:bottom w:val="dotted" w:sz="4" w:space="0" w:color="00BECB"/>
              <w:right w:val="dotted" w:sz="4" w:space="0" w:color="00BECB"/>
            </w:tcBorders>
            <w:shd w:val="clear" w:color="auto" w:fill="auto"/>
            <w:noWrap/>
            <w:vAlign w:val="center"/>
            <w:hideMark/>
          </w:tcPr>
          <w:p w14:paraId="1376D8B2"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1/2 std</w:t>
            </w:r>
          </w:p>
        </w:tc>
        <w:tc>
          <w:tcPr>
            <w:tcW w:w="827"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5163E9E6" w14:textId="7777777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NA</w:t>
            </w:r>
          </w:p>
        </w:tc>
        <w:tc>
          <w:tcPr>
            <w:tcW w:w="1858"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0110F01B" w14:textId="6E780C3B"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1</w:t>
            </w:r>
            <w:r w:rsidR="001A5DCE">
              <w:rPr>
                <w:rFonts w:ascii="Calibri" w:eastAsia="Times New Roman" w:hAnsi="Calibri" w:cs="Calibri"/>
                <w:b/>
                <w:iCs/>
                <w:color w:val="000000"/>
              </w:rPr>
              <w:t>9</w:t>
            </w:r>
          </w:p>
        </w:tc>
        <w:tc>
          <w:tcPr>
            <w:tcW w:w="1859"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01D7DD3B" w14:textId="59FF2EAF"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C45F81">
              <w:rPr>
                <w:rFonts w:ascii="Calibri" w:eastAsia="Times New Roman" w:hAnsi="Calibri" w:cs="Calibri"/>
                <w:b/>
                <w:iCs/>
                <w:color w:val="000000"/>
              </w:rPr>
              <w:t>6</w:t>
            </w:r>
          </w:p>
        </w:tc>
        <w:tc>
          <w:tcPr>
            <w:tcW w:w="1725" w:type="dxa"/>
            <w:tcBorders>
              <w:top w:val="single" w:sz="4" w:space="0" w:color="00BECB"/>
              <w:left w:val="dotted" w:sz="4" w:space="0" w:color="00BECB"/>
              <w:bottom w:val="dotted" w:sz="4" w:space="0" w:color="00BECB"/>
              <w:right w:val="dotted" w:sz="4" w:space="0" w:color="00BECB"/>
            </w:tcBorders>
            <w:shd w:val="clear" w:color="auto" w:fill="auto"/>
            <w:noWrap/>
            <w:vAlign w:val="center"/>
          </w:tcPr>
          <w:p w14:paraId="514ED45C" w14:textId="20AC8C96" w:rsidR="00A20FF2" w:rsidRPr="00DE76FB" w:rsidRDefault="00F049FB"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31</w:t>
            </w:r>
          </w:p>
        </w:tc>
        <w:tc>
          <w:tcPr>
            <w:tcW w:w="2700" w:type="dxa"/>
            <w:tcBorders>
              <w:top w:val="single" w:sz="4" w:space="0" w:color="00BECB"/>
              <w:left w:val="dotted" w:sz="4" w:space="0" w:color="00BECB"/>
              <w:bottom w:val="dotted" w:sz="4" w:space="0" w:color="00BECB"/>
              <w:right w:val="single" w:sz="4" w:space="0" w:color="00BECB"/>
            </w:tcBorders>
            <w:shd w:val="clear" w:color="auto" w:fill="auto"/>
            <w:noWrap/>
            <w:vAlign w:val="center"/>
          </w:tcPr>
          <w:p w14:paraId="5835AE0A" w14:textId="2AE80039"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E17767">
              <w:rPr>
                <w:rFonts w:ascii="Calibri" w:eastAsia="Times New Roman" w:hAnsi="Calibri" w:cs="Calibri"/>
                <w:b/>
                <w:iCs/>
                <w:color w:val="000000"/>
              </w:rPr>
              <w:t>8</w:t>
            </w:r>
          </w:p>
        </w:tc>
      </w:tr>
      <w:tr w:rsidR="00A20FF2" w:rsidRPr="00C36638" w14:paraId="6EC7317B" w14:textId="77777777" w:rsidTr="4A27642C">
        <w:trPr>
          <w:trHeight w:val="72"/>
        </w:trPr>
        <w:tc>
          <w:tcPr>
            <w:tcW w:w="1787"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46E1BE39"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1/3 std</w:t>
            </w:r>
          </w:p>
        </w:tc>
        <w:tc>
          <w:tcPr>
            <w:tcW w:w="82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5D4B6AC5" w14:textId="7777777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NA</w:t>
            </w:r>
          </w:p>
        </w:tc>
        <w:tc>
          <w:tcPr>
            <w:tcW w:w="1858"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314BEE25" w14:textId="6C794B1A"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C45F81">
              <w:rPr>
                <w:rFonts w:ascii="Calibri" w:eastAsia="Times New Roman" w:hAnsi="Calibri" w:cs="Calibri"/>
                <w:b/>
                <w:iCs/>
                <w:color w:val="000000"/>
              </w:rPr>
              <w:t>5</w:t>
            </w:r>
          </w:p>
        </w:tc>
        <w:tc>
          <w:tcPr>
            <w:tcW w:w="185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48FBCE78" w14:textId="29A7A8AF"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3</w:t>
            </w:r>
            <w:r w:rsidR="00C45F81">
              <w:rPr>
                <w:rFonts w:ascii="Calibri" w:eastAsia="Times New Roman" w:hAnsi="Calibri" w:cs="Calibri"/>
                <w:b/>
                <w:iCs/>
                <w:color w:val="000000"/>
              </w:rPr>
              <w:t>6</w:t>
            </w:r>
          </w:p>
        </w:tc>
        <w:tc>
          <w:tcPr>
            <w:tcW w:w="1725"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7F2CA0F0" w14:textId="2F26D923"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4</w:t>
            </w:r>
            <w:r w:rsidR="00F049FB">
              <w:rPr>
                <w:rFonts w:ascii="Calibri" w:eastAsia="Times New Roman" w:hAnsi="Calibri" w:cs="Calibri"/>
                <w:b/>
                <w:iCs/>
                <w:color w:val="000000"/>
              </w:rPr>
              <w:t>2</w:t>
            </w:r>
          </w:p>
        </w:tc>
        <w:tc>
          <w:tcPr>
            <w:tcW w:w="2700"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6E272519" w14:textId="597582F5"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4</w:t>
            </w:r>
            <w:r w:rsidR="00564E5A">
              <w:rPr>
                <w:rFonts w:ascii="Calibri" w:eastAsia="Times New Roman" w:hAnsi="Calibri" w:cs="Calibri"/>
                <w:b/>
                <w:iCs/>
                <w:color w:val="000000"/>
              </w:rPr>
              <w:t>6</w:t>
            </w:r>
          </w:p>
        </w:tc>
      </w:tr>
      <w:tr w:rsidR="00A20FF2" w:rsidRPr="00C36638" w14:paraId="2069E61E" w14:textId="77777777" w:rsidTr="4A27642C">
        <w:trPr>
          <w:trHeight w:val="72"/>
        </w:trPr>
        <w:tc>
          <w:tcPr>
            <w:tcW w:w="1787" w:type="dxa"/>
            <w:tcBorders>
              <w:top w:val="dotted" w:sz="4" w:space="0" w:color="00BECB"/>
              <w:left w:val="single" w:sz="4" w:space="0" w:color="00BECB"/>
              <w:bottom w:val="dotted" w:sz="4" w:space="0" w:color="00BECB"/>
              <w:right w:val="dotted" w:sz="4" w:space="0" w:color="00BECB"/>
            </w:tcBorders>
            <w:shd w:val="clear" w:color="auto" w:fill="auto"/>
            <w:noWrap/>
            <w:vAlign w:val="center"/>
            <w:hideMark/>
          </w:tcPr>
          <w:p w14:paraId="6AC23032" w14:textId="77777777" w:rsidR="00A20FF2" w:rsidRPr="00DE76FB" w:rsidRDefault="00A20FF2" w:rsidP="000A4964">
            <w:pPr>
              <w:spacing w:after="0" w:line="240" w:lineRule="auto"/>
              <w:jc w:val="left"/>
              <w:rPr>
                <w:rFonts w:ascii="Calibri" w:eastAsia="Times New Roman" w:hAnsi="Calibri" w:cs="Calibri"/>
                <w:b/>
                <w:iCs/>
                <w:color w:val="000000"/>
              </w:rPr>
            </w:pPr>
            <w:r w:rsidRPr="00DE76FB">
              <w:rPr>
                <w:rFonts w:ascii="Calibri" w:eastAsia="Times New Roman" w:hAnsi="Calibri" w:cs="Calibri"/>
                <w:b/>
                <w:iCs/>
                <w:color w:val="000000"/>
              </w:rPr>
              <w:t>1/</w:t>
            </w:r>
            <w:r>
              <w:rPr>
                <w:rFonts w:ascii="Calibri" w:eastAsia="Times New Roman" w:hAnsi="Calibri" w:cs="Calibri"/>
                <w:b/>
                <w:iCs/>
                <w:color w:val="000000"/>
              </w:rPr>
              <w:t>4</w:t>
            </w:r>
            <w:r w:rsidRPr="00DE76FB">
              <w:rPr>
                <w:rFonts w:ascii="Calibri" w:eastAsia="Times New Roman" w:hAnsi="Calibri" w:cs="Calibri"/>
                <w:b/>
                <w:iCs/>
                <w:color w:val="000000"/>
              </w:rPr>
              <w:t xml:space="preserve"> std</w:t>
            </w:r>
          </w:p>
        </w:tc>
        <w:tc>
          <w:tcPr>
            <w:tcW w:w="82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36BFD963" w14:textId="7777777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NA</w:t>
            </w:r>
          </w:p>
        </w:tc>
        <w:tc>
          <w:tcPr>
            <w:tcW w:w="1858"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79038207" w14:textId="1B722DA1"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2</w:t>
            </w:r>
            <w:r w:rsidR="00C45F81">
              <w:rPr>
                <w:rFonts w:ascii="Calibri" w:eastAsia="Times New Roman" w:hAnsi="Calibri" w:cs="Calibri"/>
                <w:b/>
                <w:iCs/>
                <w:color w:val="000000"/>
              </w:rPr>
              <w:t>8</w:t>
            </w:r>
          </w:p>
        </w:tc>
        <w:tc>
          <w:tcPr>
            <w:tcW w:w="1859"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16A0494C" w14:textId="04ABCE12"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4</w:t>
            </w:r>
            <w:r w:rsidR="00F049FB">
              <w:rPr>
                <w:rFonts w:ascii="Calibri" w:eastAsia="Times New Roman" w:hAnsi="Calibri" w:cs="Calibri"/>
                <w:b/>
                <w:iCs/>
                <w:color w:val="000000"/>
              </w:rPr>
              <w:t>2</w:t>
            </w:r>
          </w:p>
        </w:tc>
        <w:tc>
          <w:tcPr>
            <w:tcW w:w="1725"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1E289ABD" w14:textId="38F7A968"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4</w:t>
            </w:r>
            <w:r w:rsidR="00F049FB">
              <w:rPr>
                <w:rFonts w:ascii="Calibri" w:eastAsia="Times New Roman" w:hAnsi="Calibri" w:cs="Calibri"/>
                <w:b/>
                <w:iCs/>
                <w:color w:val="000000"/>
              </w:rPr>
              <w:t>8</w:t>
            </w:r>
          </w:p>
        </w:tc>
        <w:tc>
          <w:tcPr>
            <w:tcW w:w="2700" w:type="dxa"/>
            <w:tcBorders>
              <w:top w:val="dotted" w:sz="4" w:space="0" w:color="00BECB"/>
              <w:left w:val="dotted" w:sz="4" w:space="0" w:color="00BECB"/>
              <w:bottom w:val="dotted" w:sz="4" w:space="0" w:color="00BECB"/>
              <w:right w:val="single" w:sz="4" w:space="0" w:color="00BECB"/>
            </w:tcBorders>
            <w:shd w:val="clear" w:color="auto" w:fill="auto"/>
            <w:noWrap/>
            <w:vAlign w:val="center"/>
          </w:tcPr>
          <w:p w14:paraId="16C50BFF" w14:textId="54E54577" w:rsidR="00A20FF2" w:rsidRPr="00DE76FB" w:rsidRDefault="00A20FF2" w:rsidP="000A4964">
            <w:pPr>
              <w:spacing w:after="0" w:line="240" w:lineRule="auto"/>
              <w:jc w:val="center"/>
              <w:rPr>
                <w:rFonts w:ascii="Calibri" w:eastAsia="Times New Roman" w:hAnsi="Calibri" w:cs="Calibri"/>
                <w:b/>
                <w:iCs/>
                <w:color w:val="000000"/>
              </w:rPr>
            </w:pPr>
            <w:r>
              <w:rPr>
                <w:rFonts w:ascii="Calibri" w:eastAsia="Times New Roman" w:hAnsi="Calibri" w:cs="Calibri"/>
                <w:b/>
                <w:iCs/>
                <w:color w:val="000000"/>
              </w:rPr>
              <w:t>5</w:t>
            </w:r>
            <w:r w:rsidR="00564E5A">
              <w:rPr>
                <w:rFonts w:ascii="Calibri" w:eastAsia="Times New Roman" w:hAnsi="Calibri" w:cs="Calibri"/>
                <w:b/>
                <w:iCs/>
                <w:color w:val="000000"/>
              </w:rPr>
              <w:t>3</w:t>
            </w:r>
          </w:p>
        </w:tc>
      </w:tr>
    </w:tbl>
    <w:p w14:paraId="19ADD462" w14:textId="7152A6CE" w:rsidR="00A20FF2" w:rsidRDefault="00A20FF2" w:rsidP="00A20FF2">
      <w:pPr>
        <w:spacing w:after="0"/>
        <w:jc w:val="center"/>
        <w:rPr>
          <w:iCs/>
          <w:sz w:val="20"/>
          <w:szCs w:val="20"/>
          <w:lang w:val="sr-Latn-RS"/>
        </w:rPr>
      </w:pPr>
      <w:r w:rsidRPr="00DE76FB">
        <w:rPr>
          <w:iCs/>
          <w:sz w:val="20"/>
          <w:szCs w:val="20"/>
          <w:lang w:val="sr-Latn-RS"/>
        </w:rPr>
        <w:t>Cena je izražena u evrima po sobi po danu na bazi najma studija</w:t>
      </w:r>
    </w:p>
    <w:p w14:paraId="0AD61CC8" w14:textId="77777777" w:rsidR="00442809" w:rsidRPr="00DE76FB" w:rsidRDefault="00442809" w:rsidP="00A20FF2">
      <w:pPr>
        <w:spacing w:after="0"/>
        <w:jc w:val="center"/>
        <w:rPr>
          <w:iCs/>
          <w:sz w:val="20"/>
          <w:szCs w:val="20"/>
          <w:lang w:val="sr-Latn-RS"/>
        </w:rPr>
      </w:pPr>
    </w:p>
    <w:p w14:paraId="3157E90F" w14:textId="77777777" w:rsidR="00A20FF2" w:rsidRPr="0055438E" w:rsidRDefault="00A20FF2" w:rsidP="00A20FF2">
      <w:pPr>
        <w:spacing w:after="0"/>
        <w:rPr>
          <w:b/>
          <w:color w:val="00BECB"/>
          <w:lang w:val="sr-Latn-RS"/>
        </w:rPr>
      </w:pPr>
      <w:r w:rsidRPr="00C36638">
        <w:rPr>
          <w:color w:val="000000" w:themeColor="text1"/>
          <w:lang w:val="sr-Latn-RS"/>
        </w:rPr>
        <w:t xml:space="preserve">Na 8 km od Bara nalazi se </w:t>
      </w:r>
      <w:r w:rsidRPr="0055438E">
        <w:rPr>
          <w:color w:val="000000" w:themeColor="text1"/>
          <w:lang w:val="sr-Latn-RS"/>
        </w:rPr>
        <w:t xml:space="preserve">naselje </w:t>
      </w:r>
      <w:r w:rsidRPr="0055438E">
        <w:rPr>
          <w:b/>
          <w:color w:val="00BECB"/>
          <w:lang w:val="sr-Latn-RS"/>
        </w:rPr>
        <w:t>Dobre Vode</w:t>
      </w:r>
      <w:r w:rsidRPr="0055438E">
        <w:rPr>
          <w:color w:val="000000" w:themeColor="text1"/>
          <w:lang w:val="sr-Latn-RS"/>
        </w:rPr>
        <w:t xml:space="preserve"> sa peščanom plažom koja zbog čistoće vode i velike prisutnosti sumpora spada u plaže I kategorije. Pružiće vam pogled na nezaboravan zalazak sunca i prelepu boju mora po čemu je ona posebno poznata. Dobre Vode se jos nazivaju i ”vazdušna banja“ zbog ukrštanja različitih vetrova koji duvaju sa planine i mora, koji su posebno pogodni za osobe koje pate od astme, bronhitisa i sl…</w:t>
      </w:r>
      <w:r w:rsidRPr="0055438E">
        <w:rPr>
          <w:b/>
          <w:color w:val="000000" w:themeColor="text1"/>
          <w:lang w:val="sr-Latn-RS"/>
        </w:rPr>
        <w:t xml:space="preserve"> </w:t>
      </w:r>
      <w:r w:rsidRPr="0055438E">
        <w:rPr>
          <w:b/>
          <w:color w:val="00BECB"/>
          <w:lang w:val="sr-Latn-RS"/>
        </w:rPr>
        <w:t xml:space="preserve">Plaža Veliki Pijesak </w:t>
      </w:r>
      <w:r w:rsidRPr="0055438E">
        <w:rPr>
          <w:color w:val="000000" w:themeColor="text1"/>
          <w:lang w:val="sr-Latn-RS"/>
        </w:rPr>
        <w:t>gde se nalaze studio-apartmani “LARA-S”je veoma posećena i na njoj se nalaze brojni restorani, kafeterije, poslastičarnice, noćni klubovi, mini marketi, a na 50m od objekta se nalazi apoteka. Pored slobodnog dela plaže nalazi se i par privatnih plaža sa bazenima kao što je Ruža vjetrova i druge. Opremljene su tuš kabinama, objektima za iznajmljivanje sportskih rekvizita i spasilačkom službom. Plaže svakodnevno poseduju turistički brodići.</w:t>
      </w:r>
    </w:p>
    <w:p w14:paraId="1494A39E" w14:textId="77777777" w:rsidR="00A20FF2" w:rsidRDefault="00A20FF2" w:rsidP="00A20FF2">
      <w:pPr>
        <w:spacing w:after="0"/>
        <w:rPr>
          <w:lang w:val="sr-Latn-RS"/>
        </w:rPr>
      </w:pPr>
      <w:r w:rsidRPr="0055438E">
        <w:rPr>
          <w:b/>
          <w:color w:val="00BECB"/>
          <w:lang w:val="sr-Latn-RS"/>
        </w:rPr>
        <w:t xml:space="preserve">“LARA-S” </w:t>
      </w:r>
      <w:r w:rsidRPr="0055438E">
        <w:rPr>
          <w:lang w:val="sr-Latn-RS"/>
        </w:rPr>
        <w:t>je novoizgrađeni objekat, kategorizacije sa 3* po međunarodnim standardima</w:t>
      </w:r>
      <w:r w:rsidRPr="00C36638">
        <w:rPr>
          <w:lang w:val="sr-Latn-RS"/>
        </w:rPr>
        <w:t>. Udaljen je 130 m od mora, tj. plaže Veliki Pjesak u Dobrim Vodama. Objekat poseduje 1/2, 1/3, 1/4 studio-apartmane. Svaki poseduje sopstveno kupatilo, terasu, mini kuhinju sa frižiderom (komplet opremljenu), klimu, Wi-FI, kablovsku TV, a većina ima pogled ka moru. Moderno opremljeni i udobni studio-apartmani pružaju potpuni komfor i udobnost turistima. Poseduju sopstvene rezervoare tako da se garantuje stalna prisutnost vode. Objekat ima lift, recepciju i restoran zatvorenog tipa i zajedničku prostoriju. U neposrednoj blizini objekta može se iznajmiti parking (na licu mesta).</w:t>
      </w:r>
    </w:p>
    <w:p w14:paraId="25559C99" w14:textId="77777777" w:rsidR="00A20FF2" w:rsidRPr="00A25F1E" w:rsidRDefault="00A20FF2" w:rsidP="00A20FF2">
      <w:pPr>
        <w:spacing w:after="0"/>
        <w:rPr>
          <w:b/>
          <w:color w:val="00BECB"/>
          <w:sz w:val="10"/>
          <w:szCs w:val="10"/>
          <w:lang w:val="sr-Latn-RS"/>
        </w:rPr>
      </w:pPr>
    </w:p>
    <w:tbl>
      <w:tblPr>
        <w:tblW w:w="10817" w:type="dxa"/>
        <w:tblInd w:w="-5" w:type="dxa"/>
        <w:tblBorders>
          <w:top w:val="single" w:sz="4" w:space="0" w:color="00BECB"/>
          <w:left w:val="single" w:sz="4" w:space="0" w:color="00BECB"/>
          <w:bottom w:val="single" w:sz="4" w:space="0" w:color="00BECB"/>
          <w:right w:val="single" w:sz="4" w:space="0" w:color="00BECB"/>
          <w:insideH w:val="single" w:sz="4" w:space="0" w:color="auto"/>
          <w:insideV w:val="single" w:sz="4" w:space="0" w:color="auto"/>
        </w:tblBorders>
        <w:tblLayout w:type="fixed"/>
        <w:tblLook w:val="04A0" w:firstRow="1" w:lastRow="0" w:firstColumn="1" w:lastColumn="0" w:noHBand="0" w:noVBand="1"/>
      </w:tblPr>
      <w:tblGrid>
        <w:gridCol w:w="1780"/>
        <w:gridCol w:w="914"/>
        <w:gridCol w:w="2647"/>
        <w:gridCol w:w="2738"/>
        <w:gridCol w:w="2738"/>
      </w:tblGrid>
      <w:tr w:rsidR="00A20FF2" w:rsidRPr="00C36638" w14:paraId="0E15E699" w14:textId="77777777" w:rsidTr="00FF63EF">
        <w:trPr>
          <w:trHeight w:val="273"/>
        </w:trPr>
        <w:tc>
          <w:tcPr>
            <w:tcW w:w="1780" w:type="dxa"/>
            <w:vMerge w:val="restart"/>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noWrap/>
            <w:vAlign w:val="center"/>
            <w:hideMark/>
          </w:tcPr>
          <w:p w14:paraId="606555E6" w14:textId="77777777" w:rsidR="00A20FF2" w:rsidRPr="00C36638" w:rsidRDefault="00A20FF2" w:rsidP="000A4964">
            <w:pPr>
              <w:spacing w:after="0"/>
              <w:jc w:val="left"/>
              <w:rPr>
                <w:rFonts w:ascii="Calibri" w:eastAsia="Times New Roman" w:hAnsi="Calibri" w:cs="Calibri"/>
                <w:b/>
                <w:iCs/>
                <w:color w:val="FFFFFF" w:themeColor="background1"/>
              </w:rPr>
            </w:pPr>
            <w:r w:rsidRPr="00C36638">
              <w:rPr>
                <w:rFonts w:ascii="Calibri" w:eastAsia="Times New Roman" w:hAnsi="Calibri" w:cs="Calibri"/>
                <w:b/>
                <w:iCs/>
                <w:color w:val="FFFFFF" w:themeColor="background1"/>
              </w:rPr>
              <w:t>Tip studio</w:t>
            </w:r>
          </w:p>
        </w:tc>
        <w:tc>
          <w:tcPr>
            <w:tcW w:w="914" w:type="dxa"/>
            <w:vMerge w:val="restart"/>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noWrap/>
            <w:vAlign w:val="center"/>
            <w:hideMark/>
          </w:tcPr>
          <w:p w14:paraId="2A9D3ADD" w14:textId="77777777" w:rsidR="00A20FF2" w:rsidRPr="00C36638" w:rsidRDefault="00A20FF2" w:rsidP="000A4964">
            <w:pPr>
              <w:spacing w:after="0"/>
              <w:jc w:val="center"/>
              <w:rPr>
                <w:rFonts w:ascii="Calibri" w:eastAsia="Times New Roman" w:hAnsi="Calibri" w:cs="Calibri"/>
                <w:b/>
                <w:iCs/>
                <w:color w:val="FFFFFF" w:themeColor="background1"/>
                <w:lang w:val="sr-Latn-RS"/>
              </w:rPr>
            </w:pPr>
            <w:r w:rsidRPr="00C36638">
              <w:rPr>
                <w:rFonts w:ascii="Calibri" w:eastAsia="Times New Roman" w:hAnsi="Calibri" w:cs="Calibri"/>
                <w:b/>
                <w:iCs/>
                <w:color w:val="FFFFFF" w:themeColor="background1"/>
                <w:lang w:val="sr-Latn-RS"/>
              </w:rPr>
              <w:t>Usluga</w:t>
            </w:r>
          </w:p>
        </w:tc>
        <w:tc>
          <w:tcPr>
            <w:tcW w:w="264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noWrap/>
            <w:vAlign w:val="center"/>
            <w:hideMark/>
          </w:tcPr>
          <w:p w14:paraId="6CE7EFBF" w14:textId="77777777" w:rsidR="00A20FF2" w:rsidRPr="00C36638" w:rsidRDefault="00A20FF2" w:rsidP="000A4964">
            <w:pPr>
              <w:spacing w:after="0"/>
              <w:jc w:val="center"/>
              <w:rPr>
                <w:rFonts w:ascii="Calibri" w:eastAsia="Times New Roman" w:hAnsi="Calibri" w:cs="Calibri"/>
                <w:b/>
                <w:iCs/>
                <w:color w:val="FFFFFF" w:themeColor="background1"/>
              </w:rPr>
            </w:pPr>
            <w:r w:rsidRPr="00C36638">
              <w:rPr>
                <w:rFonts w:ascii="Calibri" w:eastAsia="Times New Roman" w:hAnsi="Calibri" w:cs="Calibri"/>
                <w:b/>
                <w:iCs/>
                <w:color w:val="FFFFFF" w:themeColor="background1"/>
              </w:rPr>
              <w:t>01.06-1</w:t>
            </w:r>
            <w:r>
              <w:rPr>
                <w:rFonts w:ascii="Calibri" w:eastAsia="Times New Roman" w:hAnsi="Calibri" w:cs="Calibri"/>
                <w:b/>
                <w:iCs/>
                <w:color w:val="FFFFFF" w:themeColor="background1"/>
              </w:rPr>
              <w:t>5</w:t>
            </w:r>
            <w:r w:rsidRPr="00C36638">
              <w:rPr>
                <w:rFonts w:ascii="Calibri" w:eastAsia="Times New Roman" w:hAnsi="Calibri" w:cs="Calibri"/>
                <w:b/>
                <w:iCs/>
                <w:color w:val="FFFFFF" w:themeColor="background1"/>
              </w:rPr>
              <w:t>.06.</w:t>
            </w:r>
          </w:p>
        </w:tc>
        <w:tc>
          <w:tcPr>
            <w:tcW w:w="273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noWrap/>
            <w:vAlign w:val="center"/>
            <w:hideMark/>
          </w:tcPr>
          <w:p w14:paraId="18E56CD3" w14:textId="77777777" w:rsidR="00A20FF2" w:rsidRPr="00C36638" w:rsidRDefault="00A20FF2" w:rsidP="000A4964">
            <w:pPr>
              <w:spacing w:after="0"/>
              <w:jc w:val="center"/>
              <w:rPr>
                <w:rFonts w:ascii="Calibri" w:eastAsia="Times New Roman" w:hAnsi="Calibri" w:cs="Calibri"/>
                <w:b/>
                <w:iCs/>
                <w:color w:val="FFFFFF" w:themeColor="background1"/>
              </w:rPr>
            </w:pPr>
            <w:r>
              <w:rPr>
                <w:rFonts w:ascii="Calibri" w:eastAsia="Times New Roman" w:hAnsi="Calibri" w:cs="Calibri"/>
                <w:b/>
                <w:iCs/>
                <w:color w:val="FFFFFF" w:themeColor="background1"/>
              </w:rPr>
              <w:t>15</w:t>
            </w:r>
            <w:r w:rsidRPr="00C36638">
              <w:rPr>
                <w:rFonts w:ascii="Calibri" w:eastAsia="Times New Roman" w:hAnsi="Calibri" w:cs="Calibri"/>
                <w:b/>
                <w:iCs/>
                <w:color w:val="FFFFFF" w:themeColor="background1"/>
              </w:rPr>
              <w:t>.06-</w:t>
            </w:r>
            <w:r>
              <w:rPr>
                <w:rFonts w:ascii="Calibri" w:eastAsia="Times New Roman" w:hAnsi="Calibri" w:cs="Calibri"/>
                <w:b/>
                <w:iCs/>
                <w:color w:val="FFFFFF" w:themeColor="background1"/>
              </w:rPr>
              <w:t>01</w:t>
            </w:r>
            <w:r w:rsidRPr="00C36638">
              <w:rPr>
                <w:rFonts w:ascii="Calibri" w:eastAsia="Times New Roman" w:hAnsi="Calibri" w:cs="Calibri"/>
                <w:b/>
                <w:iCs/>
                <w:color w:val="FFFFFF" w:themeColor="background1"/>
              </w:rPr>
              <w:t>.0</w:t>
            </w:r>
            <w:r>
              <w:rPr>
                <w:rFonts w:ascii="Calibri" w:eastAsia="Times New Roman" w:hAnsi="Calibri" w:cs="Calibri"/>
                <w:b/>
                <w:iCs/>
                <w:color w:val="FFFFFF" w:themeColor="background1"/>
              </w:rPr>
              <w:t>7</w:t>
            </w:r>
            <w:r w:rsidRPr="00C36638">
              <w:rPr>
                <w:rFonts w:ascii="Calibri" w:eastAsia="Times New Roman" w:hAnsi="Calibri" w:cs="Calibri"/>
                <w:b/>
                <w:iCs/>
                <w:color w:val="FFFFFF" w:themeColor="background1"/>
              </w:rPr>
              <w:t>.</w:t>
            </w:r>
          </w:p>
        </w:tc>
        <w:tc>
          <w:tcPr>
            <w:tcW w:w="2738" w:type="dxa"/>
            <w:vMerge w:val="restart"/>
            <w:tcBorders>
              <w:top w:val="dotted" w:sz="4" w:space="0" w:color="FFFFFF" w:themeColor="background1"/>
              <w:left w:val="dotted" w:sz="4" w:space="0" w:color="FFFFFF" w:themeColor="background1"/>
              <w:right w:val="dotted" w:sz="4" w:space="0" w:color="FFFFFF" w:themeColor="background1"/>
            </w:tcBorders>
            <w:shd w:val="clear" w:color="auto" w:fill="00BECB"/>
            <w:noWrap/>
            <w:vAlign w:val="center"/>
            <w:hideMark/>
          </w:tcPr>
          <w:p w14:paraId="348C86A3" w14:textId="77777777" w:rsidR="00A20FF2" w:rsidRPr="00C36638" w:rsidRDefault="00A20FF2" w:rsidP="000A4964">
            <w:pPr>
              <w:spacing w:after="0"/>
              <w:jc w:val="center"/>
              <w:rPr>
                <w:rFonts w:ascii="Calibri" w:eastAsia="Times New Roman" w:hAnsi="Calibri" w:cs="Calibri"/>
                <w:b/>
                <w:iCs/>
                <w:color w:val="FFFFFF" w:themeColor="background1"/>
              </w:rPr>
            </w:pPr>
            <w:r>
              <w:rPr>
                <w:rFonts w:ascii="Calibri" w:eastAsia="Times New Roman" w:hAnsi="Calibri" w:cs="Calibri"/>
                <w:b/>
                <w:iCs/>
                <w:color w:val="FFFFFF" w:themeColor="background1"/>
              </w:rPr>
              <w:t>01</w:t>
            </w:r>
            <w:r w:rsidRPr="00C36638">
              <w:rPr>
                <w:rFonts w:ascii="Calibri" w:eastAsia="Times New Roman" w:hAnsi="Calibri" w:cs="Calibri"/>
                <w:b/>
                <w:iCs/>
                <w:color w:val="FFFFFF" w:themeColor="background1"/>
              </w:rPr>
              <w:t>.0</w:t>
            </w:r>
            <w:r>
              <w:rPr>
                <w:rFonts w:ascii="Calibri" w:eastAsia="Times New Roman" w:hAnsi="Calibri" w:cs="Calibri"/>
                <w:b/>
                <w:iCs/>
                <w:color w:val="FFFFFF" w:themeColor="background1"/>
              </w:rPr>
              <w:t>7</w:t>
            </w:r>
            <w:r w:rsidRPr="00C36638">
              <w:rPr>
                <w:rFonts w:ascii="Calibri" w:eastAsia="Times New Roman" w:hAnsi="Calibri" w:cs="Calibri"/>
                <w:b/>
                <w:iCs/>
                <w:color w:val="FFFFFF" w:themeColor="background1"/>
              </w:rPr>
              <w:t>-01.0</w:t>
            </w:r>
            <w:r>
              <w:rPr>
                <w:rFonts w:ascii="Calibri" w:eastAsia="Times New Roman" w:hAnsi="Calibri" w:cs="Calibri"/>
                <w:b/>
                <w:iCs/>
                <w:color w:val="FFFFFF" w:themeColor="background1"/>
              </w:rPr>
              <w:t>9</w:t>
            </w:r>
            <w:r w:rsidRPr="00C36638">
              <w:rPr>
                <w:rFonts w:ascii="Calibri" w:eastAsia="Times New Roman" w:hAnsi="Calibri" w:cs="Calibri"/>
                <w:b/>
                <w:iCs/>
                <w:color w:val="FFFFFF" w:themeColor="background1"/>
              </w:rPr>
              <w:t>.</w:t>
            </w:r>
          </w:p>
        </w:tc>
      </w:tr>
      <w:tr w:rsidR="00A20FF2" w:rsidRPr="00C36638" w14:paraId="10B478E1" w14:textId="77777777" w:rsidTr="00FF63EF">
        <w:trPr>
          <w:trHeight w:val="273"/>
        </w:trPr>
        <w:tc>
          <w:tcPr>
            <w:tcW w:w="1780" w:type="dxa"/>
            <w:vMerge/>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vAlign w:val="center"/>
            <w:hideMark/>
          </w:tcPr>
          <w:p w14:paraId="793C24B7" w14:textId="77777777" w:rsidR="00A20FF2" w:rsidRPr="00C36638" w:rsidRDefault="00A20FF2" w:rsidP="000A4964">
            <w:pPr>
              <w:spacing w:after="0"/>
              <w:jc w:val="left"/>
              <w:rPr>
                <w:rFonts w:ascii="Calibri" w:eastAsia="Times New Roman" w:hAnsi="Calibri" w:cs="Calibri"/>
                <w:b/>
                <w:iCs/>
                <w:color w:val="FFFFFF" w:themeColor="background1"/>
              </w:rPr>
            </w:pPr>
          </w:p>
        </w:tc>
        <w:tc>
          <w:tcPr>
            <w:tcW w:w="914" w:type="dxa"/>
            <w:vMerge/>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vAlign w:val="center"/>
            <w:hideMark/>
          </w:tcPr>
          <w:p w14:paraId="135975F9" w14:textId="77777777" w:rsidR="00A20FF2" w:rsidRPr="00C36638" w:rsidRDefault="00A20FF2" w:rsidP="000A4964">
            <w:pPr>
              <w:spacing w:after="0"/>
              <w:jc w:val="left"/>
              <w:rPr>
                <w:rFonts w:ascii="Calibri" w:eastAsia="Times New Roman" w:hAnsi="Calibri" w:cs="Calibri"/>
                <w:b/>
                <w:iCs/>
                <w:color w:val="FFFFFF" w:themeColor="background1"/>
              </w:rPr>
            </w:pPr>
          </w:p>
        </w:tc>
        <w:tc>
          <w:tcPr>
            <w:tcW w:w="264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noWrap/>
            <w:vAlign w:val="center"/>
            <w:hideMark/>
          </w:tcPr>
          <w:p w14:paraId="6A0F7DBD" w14:textId="77777777" w:rsidR="00A20FF2" w:rsidRPr="00C36638" w:rsidRDefault="00A20FF2" w:rsidP="000A4964">
            <w:pPr>
              <w:spacing w:after="0"/>
              <w:jc w:val="center"/>
              <w:rPr>
                <w:rFonts w:ascii="Calibri" w:eastAsia="Times New Roman" w:hAnsi="Calibri" w:cs="Calibri"/>
                <w:b/>
                <w:iCs/>
                <w:color w:val="FFFFFF" w:themeColor="background1"/>
              </w:rPr>
            </w:pPr>
            <w:r w:rsidRPr="00C36638">
              <w:rPr>
                <w:rFonts w:ascii="Calibri" w:eastAsia="Times New Roman" w:hAnsi="Calibri" w:cs="Calibri"/>
                <w:b/>
                <w:iCs/>
                <w:color w:val="FFFFFF" w:themeColor="background1"/>
              </w:rPr>
              <w:t>1</w:t>
            </w:r>
            <w:r>
              <w:rPr>
                <w:rFonts w:ascii="Calibri" w:eastAsia="Times New Roman" w:hAnsi="Calibri" w:cs="Calibri"/>
                <w:b/>
                <w:iCs/>
                <w:color w:val="FFFFFF" w:themeColor="background1"/>
              </w:rPr>
              <w:t>5</w:t>
            </w:r>
            <w:r w:rsidRPr="00C36638">
              <w:rPr>
                <w:rFonts w:ascii="Calibri" w:eastAsia="Times New Roman" w:hAnsi="Calibri" w:cs="Calibri"/>
                <w:b/>
                <w:iCs/>
                <w:color w:val="FFFFFF" w:themeColor="background1"/>
              </w:rPr>
              <w:t>.09-30.09.</w:t>
            </w:r>
          </w:p>
        </w:tc>
        <w:tc>
          <w:tcPr>
            <w:tcW w:w="273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ECB"/>
            <w:noWrap/>
            <w:vAlign w:val="center"/>
            <w:hideMark/>
          </w:tcPr>
          <w:p w14:paraId="6F57A2E9" w14:textId="77777777" w:rsidR="00A20FF2" w:rsidRPr="00C36638" w:rsidRDefault="00A20FF2" w:rsidP="000A4964">
            <w:pPr>
              <w:spacing w:after="0"/>
              <w:jc w:val="center"/>
              <w:rPr>
                <w:rFonts w:ascii="Calibri" w:eastAsia="Times New Roman" w:hAnsi="Calibri" w:cs="Calibri"/>
                <w:b/>
                <w:iCs/>
                <w:color w:val="FFFFFF" w:themeColor="background1"/>
              </w:rPr>
            </w:pPr>
            <w:r>
              <w:rPr>
                <w:rFonts w:ascii="Calibri" w:eastAsia="Times New Roman" w:hAnsi="Calibri" w:cs="Calibri"/>
                <w:b/>
                <w:iCs/>
                <w:color w:val="FFFFFF" w:themeColor="background1"/>
              </w:rPr>
              <w:t>01</w:t>
            </w:r>
            <w:r w:rsidRPr="00C36638">
              <w:rPr>
                <w:rFonts w:ascii="Calibri" w:eastAsia="Times New Roman" w:hAnsi="Calibri" w:cs="Calibri"/>
                <w:b/>
                <w:iCs/>
                <w:color w:val="FFFFFF" w:themeColor="background1"/>
              </w:rPr>
              <w:t>.09-1</w:t>
            </w:r>
            <w:r>
              <w:rPr>
                <w:rFonts w:ascii="Calibri" w:eastAsia="Times New Roman" w:hAnsi="Calibri" w:cs="Calibri"/>
                <w:b/>
                <w:iCs/>
                <w:color w:val="FFFFFF" w:themeColor="background1"/>
              </w:rPr>
              <w:t>5</w:t>
            </w:r>
            <w:r w:rsidRPr="00C36638">
              <w:rPr>
                <w:rFonts w:ascii="Calibri" w:eastAsia="Times New Roman" w:hAnsi="Calibri" w:cs="Calibri"/>
                <w:b/>
                <w:iCs/>
                <w:color w:val="FFFFFF" w:themeColor="background1"/>
              </w:rPr>
              <w:t>.09.</w:t>
            </w:r>
          </w:p>
        </w:tc>
        <w:tc>
          <w:tcPr>
            <w:tcW w:w="2738" w:type="dxa"/>
            <w:vMerge/>
            <w:tcBorders>
              <w:left w:val="dotted" w:sz="4" w:space="0" w:color="FFFFFF" w:themeColor="background1"/>
              <w:bottom w:val="dotted" w:sz="4" w:space="0" w:color="FFFFFF" w:themeColor="background1"/>
              <w:right w:val="dotted" w:sz="4" w:space="0" w:color="FFFFFF" w:themeColor="background1"/>
            </w:tcBorders>
            <w:shd w:val="clear" w:color="auto" w:fill="00BECB"/>
            <w:noWrap/>
            <w:vAlign w:val="center"/>
            <w:hideMark/>
          </w:tcPr>
          <w:p w14:paraId="1011AA07" w14:textId="77777777" w:rsidR="00A20FF2" w:rsidRPr="00C36638" w:rsidRDefault="00A20FF2" w:rsidP="000A4964">
            <w:pPr>
              <w:spacing w:after="0"/>
              <w:jc w:val="center"/>
              <w:rPr>
                <w:rFonts w:ascii="Calibri" w:eastAsia="Times New Roman" w:hAnsi="Calibri" w:cs="Calibri"/>
                <w:b/>
                <w:iCs/>
                <w:color w:val="FFFFFF" w:themeColor="background1"/>
              </w:rPr>
            </w:pPr>
          </w:p>
        </w:tc>
      </w:tr>
      <w:tr w:rsidR="00A20FF2" w:rsidRPr="00C36638" w14:paraId="5B199F18" w14:textId="77777777" w:rsidTr="00FF63EF">
        <w:trPr>
          <w:trHeight w:val="274"/>
        </w:trPr>
        <w:tc>
          <w:tcPr>
            <w:tcW w:w="1780" w:type="dxa"/>
            <w:tcBorders>
              <w:top w:val="dotted" w:sz="4" w:space="0" w:color="FFFFFF" w:themeColor="background1"/>
              <w:bottom w:val="dotted" w:sz="4" w:space="0" w:color="00BECB"/>
              <w:right w:val="dotted" w:sz="4" w:space="0" w:color="00BECB"/>
            </w:tcBorders>
            <w:shd w:val="clear" w:color="auto" w:fill="auto"/>
            <w:noWrap/>
            <w:vAlign w:val="center"/>
            <w:hideMark/>
          </w:tcPr>
          <w:p w14:paraId="768E1B43" w14:textId="77777777" w:rsidR="00A20FF2" w:rsidRPr="00C36638" w:rsidRDefault="00A20FF2" w:rsidP="000A4964">
            <w:pPr>
              <w:spacing w:after="0"/>
              <w:jc w:val="left"/>
              <w:rPr>
                <w:rFonts w:ascii="Calibri" w:eastAsia="Times New Roman" w:hAnsi="Calibri" w:cs="Calibri"/>
                <w:b/>
                <w:iCs/>
              </w:rPr>
            </w:pPr>
            <w:r w:rsidRPr="00C36638">
              <w:rPr>
                <w:rFonts w:ascii="Calibri" w:eastAsia="Times New Roman" w:hAnsi="Calibri" w:cs="Calibri"/>
                <w:b/>
                <w:iCs/>
              </w:rPr>
              <w:t>1/2 std</w:t>
            </w:r>
          </w:p>
        </w:tc>
        <w:tc>
          <w:tcPr>
            <w:tcW w:w="914" w:type="dxa"/>
            <w:vMerge w:val="restart"/>
            <w:tcBorders>
              <w:top w:val="dotted" w:sz="4" w:space="0" w:color="FFFFFF" w:themeColor="background1"/>
              <w:left w:val="dotted" w:sz="4" w:space="0" w:color="00BECB"/>
              <w:right w:val="dotted" w:sz="4" w:space="0" w:color="00BECB"/>
            </w:tcBorders>
            <w:shd w:val="clear" w:color="auto" w:fill="auto"/>
            <w:noWrap/>
            <w:vAlign w:val="center"/>
          </w:tcPr>
          <w:p w14:paraId="44B8DD24" w14:textId="77777777"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NA</w:t>
            </w:r>
          </w:p>
        </w:tc>
        <w:tc>
          <w:tcPr>
            <w:tcW w:w="2647" w:type="dxa"/>
            <w:tcBorders>
              <w:top w:val="dotted" w:sz="4" w:space="0" w:color="FFFFFF" w:themeColor="background1"/>
              <w:left w:val="dotted" w:sz="4" w:space="0" w:color="00BECB"/>
              <w:bottom w:val="dotted" w:sz="4" w:space="0" w:color="00BECB"/>
              <w:right w:val="dotted" w:sz="4" w:space="0" w:color="00BECB"/>
            </w:tcBorders>
            <w:shd w:val="clear" w:color="auto" w:fill="auto"/>
            <w:noWrap/>
            <w:vAlign w:val="center"/>
          </w:tcPr>
          <w:p w14:paraId="0308750A" w14:textId="1C2EA363"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3</w:t>
            </w:r>
            <w:r w:rsidR="00F74CDB">
              <w:rPr>
                <w:rFonts w:ascii="Calibri" w:eastAsia="Times New Roman" w:hAnsi="Calibri" w:cs="Calibri"/>
                <w:b/>
                <w:iCs/>
              </w:rPr>
              <w:t>4</w:t>
            </w:r>
          </w:p>
        </w:tc>
        <w:tc>
          <w:tcPr>
            <w:tcW w:w="2738" w:type="dxa"/>
            <w:tcBorders>
              <w:top w:val="dotted" w:sz="4" w:space="0" w:color="FFFFFF" w:themeColor="background1"/>
              <w:left w:val="dotted" w:sz="4" w:space="0" w:color="00BECB"/>
              <w:bottom w:val="dotted" w:sz="4" w:space="0" w:color="00BECB"/>
              <w:right w:val="dotted" w:sz="4" w:space="0" w:color="00BECB"/>
            </w:tcBorders>
            <w:shd w:val="clear" w:color="auto" w:fill="auto"/>
            <w:noWrap/>
            <w:vAlign w:val="center"/>
          </w:tcPr>
          <w:p w14:paraId="767EB4A1" w14:textId="50B3083F"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3</w:t>
            </w:r>
            <w:r w:rsidR="00444651">
              <w:rPr>
                <w:rFonts w:ascii="Calibri" w:eastAsia="Times New Roman" w:hAnsi="Calibri" w:cs="Calibri"/>
                <w:b/>
                <w:iCs/>
              </w:rPr>
              <w:t>8</w:t>
            </w:r>
          </w:p>
        </w:tc>
        <w:tc>
          <w:tcPr>
            <w:tcW w:w="2738" w:type="dxa"/>
            <w:tcBorders>
              <w:top w:val="dotted" w:sz="4" w:space="0" w:color="FFFFFF" w:themeColor="background1"/>
              <w:left w:val="dotted" w:sz="4" w:space="0" w:color="00BECB"/>
              <w:bottom w:val="dotted" w:sz="4" w:space="0" w:color="00BECB"/>
              <w:right w:val="dotted" w:sz="4" w:space="0" w:color="00BECB"/>
            </w:tcBorders>
            <w:shd w:val="clear" w:color="auto" w:fill="auto"/>
            <w:noWrap/>
            <w:vAlign w:val="center"/>
          </w:tcPr>
          <w:p w14:paraId="75E486F0" w14:textId="20C44CB6"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4</w:t>
            </w:r>
            <w:r w:rsidR="0056172D">
              <w:rPr>
                <w:rFonts w:ascii="Calibri" w:eastAsia="Times New Roman" w:hAnsi="Calibri" w:cs="Calibri"/>
                <w:b/>
                <w:iCs/>
              </w:rPr>
              <w:t>2</w:t>
            </w:r>
          </w:p>
        </w:tc>
      </w:tr>
      <w:tr w:rsidR="00A20FF2" w:rsidRPr="00C36638" w14:paraId="2EE2CD76" w14:textId="77777777" w:rsidTr="00FF63EF">
        <w:trPr>
          <w:trHeight w:val="273"/>
        </w:trPr>
        <w:tc>
          <w:tcPr>
            <w:tcW w:w="1780" w:type="dxa"/>
            <w:tcBorders>
              <w:top w:val="dotted" w:sz="4" w:space="0" w:color="00BECB"/>
              <w:bottom w:val="dotted" w:sz="4" w:space="0" w:color="00BECB"/>
              <w:right w:val="dotted" w:sz="4" w:space="0" w:color="00BECB"/>
            </w:tcBorders>
            <w:shd w:val="clear" w:color="auto" w:fill="auto"/>
            <w:noWrap/>
            <w:vAlign w:val="center"/>
            <w:hideMark/>
          </w:tcPr>
          <w:p w14:paraId="00F949F1" w14:textId="77777777" w:rsidR="00A20FF2" w:rsidRPr="00C36638" w:rsidRDefault="00A20FF2" w:rsidP="000A4964">
            <w:pPr>
              <w:spacing w:after="0"/>
              <w:jc w:val="left"/>
              <w:rPr>
                <w:rFonts w:ascii="Calibri" w:eastAsia="Times New Roman" w:hAnsi="Calibri" w:cs="Calibri"/>
                <w:b/>
                <w:iCs/>
              </w:rPr>
            </w:pPr>
            <w:r w:rsidRPr="00C36638">
              <w:rPr>
                <w:rFonts w:ascii="Calibri" w:eastAsia="Times New Roman" w:hAnsi="Calibri" w:cs="Calibri"/>
                <w:b/>
                <w:iCs/>
              </w:rPr>
              <w:t>1/3 std</w:t>
            </w:r>
          </w:p>
        </w:tc>
        <w:tc>
          <w:tcPr>
            <w:tcW w:w="914" w:type="dxa"/>
            <w:vMerge/>
            <w:tcBorders>
              <w:left w:val="dotted" w:sz="4" w:space="0" w:color="00BECB"/>
              <w:right w:val="dotted" w:sz="4" w:space="0" w:color="00BECB"/>
            </w:tcBorders>
            <w:shd w:val="clear" w:color="auto" w:fill="auto"/>
            <w:noWrap/>
            <w:vAlign w:val="center"/>
          </w:tcPr>
          <w:p w14:paraId="76965D71" w14:textId="77777777" w:rsidR="00A20FF2" w:rsidRPr="00C36638" w:rsidRDefault="00A20FF2" w:rsidP="000A4964">
            <w:pPr>
              <w:spacing w:after="0"/>
              <w:jc w:val="center"/>
              <w:rPr>
                <w:rFonts w:ascii="Calibri" w:eastAsia="Times New Roman" w:hAnsi="Calibri" w:cs="Calibri"/>
                <w:b/>
                <w:iCs/>
              </w:rPr>
            </w:pPr>
          </w:p>
        </w:tc>
        <w:tc>
          <w:tcPr>
            <w:tcW w:w="264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018BAF6B" w14:textId="39FE7778"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3</w:t>
            </w:r>
            <w:r w:rsidR="00F74CDB">
              <w:rPr>
                <w:rFonts w:ascii="Calibri" w:eastAsia="Times New Roman" w:hAnsi="Calibri" w:cs="Calibri"/>
                <w:b/>
                <w:iCs/>
              </w:rPr>
              <w:t>8</w:t>
            </w:r>
          </w:p>
        </w:tc>
        <w:tc>
          <w:tcPr>
            <w:tcW w:w="2738"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66D54228" w14:textId="381883AE"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4</w:t>
            </w:r>
            <w:r w:rsidR="004323D7">
              <w:rPr>
                <w:rFonts w:ascii="Calibri" w:eastAsia="Times New Roman" w:hAnsi="Calibri" w:cs="Calibri"/>
                <w:b/>
                <w:iCs/>
              </w:rPr>
              <w:t>3</w:t>
            </w:r>
          </w:p>
        </w:tc>
        <w:tc>
          <w:tcPr>
            <w:tcW w:w="2738"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1E57F1C5" w14:textId="58136684"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4</w:t>
            </w:r>
            <w:r w:rsidR="00300DE2">
              <w:rPr>
                <w:rFonts w:ascii="Calibri" w:eastAsia="Times New Roman" w:hAnsi="Calibri" w:cs="Calibri"/>
                <w:b/>
                <w:iCs/>
              </w:rPr>
              <w:t>8</w:t>
            </w:r>
          </w:p>
        </w:tc>
      </w:tr>
      <w:tr w:rsidR="00A20FF2" w:rsidRPr="00C36638" w14:paraId="41A45E5A" w14:textId="77777777" w:rsidTr="00FF63EF">
        <w:trPr>
          <w:trHeight w:val="273"/>
        </w:trPr>
        <w:tc>
          <w:tcPr>
            <w:tcW w:w="1780" w:type="dxa"/>
            <w:tcBorders>
              <w:top w:val="dotted" w:sz="4" w:space="0" w:color="00BECB"/>
              <w:bottom w:val="dotted" w:sz="4" w:space="0" w:color="00BECB"/>
              <w:right w:val="dotted" w:sz="4" w:space="0" w:color="00BECB"/>
            </w:tcBorders>
            <w:shd w:val="clear" w:color="auto" w:fill="auto"/>
            <w:noWrap/>
            <w:vAlign w:val="center"/>
          </w:tcPr>
          <w:p w14:paraId="4DF0F8DD" w14:textId="77777777" w:rsidR="00A20FF2" w:rsidRPr="00C36638" w:rsidRDefault="00A20FF2" w:rsidP="000A4964">
            <w:pPr>
              <w:spacing w:after="0"/>
              <w:jc w:val="left"/>
              <w:rPr>
                <w:rFonts w:ascii="Calibri" w:eastAsia="Times New Roman" w:hAnsi="Calibri" w:cs="Calibri"/>
                <w:b/>
                <w:iCs/>
              </w:rPr>
            </w:pPr>
            <w:r>
              <w:rPr>
                <w:rFonts w:ascii="Calibri" w:eastAsia="Times New Roman" w:hAnsi="Calibri" w:cs="Calibri"/>
                <w:b/>
                <w:iCs/>
              </w:rPr>
              <w:t>1/4 std</w:t>
            </w:r>
          </w:p>
        </w:tc>
        <w:tc>
          <w:tcPr>
            <w:tcW w:w="914" w:type="dxa"/>
            <w:vMerge/>
            <w:tcBorders>
              <w:left w:val="dotted" w:sz="4" w:space="0" w:color="00BECB"/>
              <w:right w:val="dotted" w:sz="4" w:space="0" w:color="00BECB"/>
            </w:tcBorders>
            <w:shd w:val="clear" w:color="auto" w:fill="auto"/>
            <w:noWrap/>
            <w:vAlign w:val="center"/>
          </w:tcPr>
          <w:p w14:paraId="30881DB0" w14:textId="77777777" w:rsidR="00A20FF2" w:rsidRPr="00C36638" w:rsidRDefault="00A20FF2" w:rsidP="000A4964">
            <w:pPr>
              <w:spacing w:after="0"/>
              <w:jc w:val="center"/>
              <w:rPr>
                <w:rFonts w:ascii="Calibri" w:eastAsia="Times New Roman" w:hAnsi="Calibri" w:cs="Calibri"/>
                <w:b/>
                <w:iCs/>
              </w:rPr>
            </w:pPr>
          </w:p>
        </w:tc>
        <w:tc>
          <w:tcPr>
            <w:tcW w:w="2647"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70E7B5E3" w14:textId="560558A4" w:rsidR="00A20FF2" w:rsidRPr="00C36638" w:rsidRDefault="00F74CDB" w:rsidP="000A4964">
            <w:pPr>
              <w:spacing w:after="0"/>
              <w:jc w:val="center"/>
              <w:rPr>
                <w:rFonts w:ascii="Calibri" w:eastAsia="Times New Roman" w:hAnsi="Calibri" w:cs="Calibri"/>
                <w:b/>
                <w:iCs/>
              </w:rPr>
            </w:pPr>
            <w:r>
              <w:rPr>
                <w:rFonts w:ascii="Calibri" w:eastAsia="Times New Roman" w:hAnsi="Calibri" w:cs="Calibri"/>
                <w:b/>
                <w:iCs/>
              </w:rPr>
              <w:t>50</w:t>
            </w:r>
          </w:p>
        </w:tc>
        <w:tc>
          <w:tcPr>
            <w:tcW w:w="2738"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0439B436" w14:textId="56ABCC25"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5</w:t>
            </w:r>
            <w:r w:rsidR="0056172D">
              <w:rPr>
                <w:rFonts w:ascii="Calibri" w:eastAsia="Times New Roman" w:hAnsi="Calibri" w:cs="Calibri"/>
                <w:b/>
                <w:iCs/>
              </w:rPr>
              <w:t>5</w:t>
            </w:r>
          </w:p>
        </w:tc>
        <w:tc>
          <w:tcPr>
            <w:tcW w:w="2738" w:type="dxa"/>
            <w:tcBorders>
              <w:top w:val="dotted" w:sz="4" w:space="0" w:color="00BECB"/>
              <w:left w:val="dotted" w:sz="4" w:space="0" w:color="00BECB"/>
              <w:bottom w:val="dotted" w:sz="4" w:space="0" w:color="00BECB"/>
              <w:right w:val="dotted" w:sz="4" w:space="0" w:color="00BECB"/>
            </w:tcBorders>
            <w:shd w:val="clear" w:color="auto" w:fill="auto"/>
            <w:noWrap/>
            <w:vAlign w:val="center"/>
          </w:tcPr>
          <w:p w14:paraId="34C34114" w14:textId="30E021AE" w:rsidR="00A20FF2" w:rsidRPr="00C36638" w:rsidRDefault="00300DE2" w:rsidP="000A4964">
            <w:pPr>
              <w:spacing w:after="0"/>
              <w:jc w:val="center"/>
              <w:rPr>
                <w:rFonts w:ascii="Calibri" w:eastAsia="Times New Roman" w:hAnsi="Calibri" w:cs="Calibri"/>
                <w:b/>
                <w:iCs/>
              </w:rPr>
            </w:pPr>
            <w:r>
              <w:rPr>
                <w:rFonts w:ascii="Calibri" w:eastAsia="Times New Roman" w:hAnsi="Calibri" w:cs="Calibri"/>
                <w:b/>
                <w:iCs/>
              </w:rPr>
              <w:t>60</w:t>
            </w:r>
          </w:p>
        </w:tc>
      </w:tr>
      <w:tr w:rsidR="00A20FF2" w:rsidRPr="00C36638" w14:paraId="2C2D8FEC" w14:textId="77777777" w:rsidTr="00FF63EF">
        <w:trPr>
          <w:trHeight w:val="274"/>
        </w:trPr>
        <w:tc>
          <w:tcPr>
            <w:tcW w:w="1780" w:type="dxa"/>
            <w:tcBorders>
              <w:top w:val="dotted" w:sz="4" w:space="0" w:color="00BECB"/>
              <w:bottom w:val="single" w:sz="4" w:space="0" w:color="00BECB"/>
              <w:right w:val="dotted" w:sz="4" w:space="0" w:color="00BECB"/>
            </w:tcBorders>
            <w:shd w:val="clear" w:color="auto" w:fill="auto"/>
            <w:noWrap/>
            <w:vAlign w:val="center"/>
          </w:tcPr>
          <w:p w14:paraId="59C4847A" w14:textId="77777777" w:rsidR="00A20FF2" w:rsidRPr="00C36638" w:rsidRDefault="00A20FF2" w:rsidP="000A4964">
            <w:pPr>
              <w:spacing w:after="0"/>
              <w:jc w:val="left"/>
              <w:rPr>
                <w:rFonts w:ascii="Calibri" w:eastAsia="Times New Roman" w:hAnsi="Calibri" w:cs="Calibri"/>
                <w:b/>
                <w:iCs/>
              </w:rPr>
            </w:pPr>
            <w:r>
              <w:rPr>
                <w:rFonts w:ascii="Calibri" w:eastAsia="Times New Roman" w:hAnsi="Calibri" w:cs="Calibri"/>
                <w:b/>
                <w:iCs/>
              </w:rPr>
              <w:t>1/4+1 std</w:t>
            </w:r>
          </w:p>
        </w:tc>
        <w:tc>
          <w:tcPr>
            <w:tcW w:w="914" w:type="dxa"/>
            <w:vMerge/>
            <w:tcBorders>
              <w:left w:val="dotted" w:sz="4" w:space="0" w:color="00BECB"/>
              <w:bottom w:val="single" w:sz="4" w:space="0" w:color="00BECB"/>
              <w:right w:val="dotted" w:sz="4" w:space="0" w:color="00BECB"/>
            </w:tcBorders>
            <w:shd w:val="clear" w:color="auto" w:fill="auto"/>
            <w:noWrap/>
            <w:vAlign w:val="center"/>
          </w:tcPr>
          <w:p w14:paraId="631B17BB" w14:textId="77777777" w:rsidR="00A20FF2" w:rsidRPr="00C36638" w:rsidRDefault="00A20FF2" w:rsidP="000A4964">
            <w:pPr>
              <w:spacing w:after="0"/>
              <w:jc w:val="center"/>
              <w:rPr>
                <w:rFonts w:ascii="Calibri" w:eastAsia="Times New Roman" w:hAnsi="Calibri" w:cs="Calibri"/>
                <w:b/>
                <w:iCs/>
              </w:rPr>
            </w:pPr>
          </w:p>
        </w:tc>
        <w:tc>
          <w:tcPr>
            <w:tcW w:w="2647"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216A51DA" w14:textId="2D25E8F3"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5</w:t>
            </w:r>
            <w:r w:rsidR="00444651">
              <w:rPr>
                <w:rFonts w:ascii="Calibri" w:eastAsia="Times New Roman" w:hAnsi="Calibri" w:cs="Calibri"/>
                <w:b/>
                <w:iCs/>
              </w:rPr>
              <w:t>5</w:t>
            </w:r>
          </w:p>
        </w:tc>
        <w:tc>
          <w:tcPr>
            <w:tcW w:w="2738"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06D2E7C6" w14:textId="64ADF3B2" w:rsidR="0056172D" w:rsidRPr="00C36638" w:rsidRDefault="0056172D" w:rsidP="0056172D">
            <w:pPr>
              <w:spacing w:after="0"/>
              <w:jc w:val="center"/>
              <w:rPr>
                <w:rFonts w:ascii="Calibri" w:eastAsia="Times New Roman" w:hAnsi="Calibri" w:cs="Calibri"/>
                <w:b/>
                <w:iCs/>
              </w:rPr>
            </w:pPr>
            <w:r>
              <w:rPr>
                <w:rFonts w:ascii="Calibri" w:eastAsia="Times New Roman" w:hAnsi="Calibri" w:cs="Calibri"/>
                <w:b/>
                <w:iCs/>
              </w:rPr>
              <w:t>60</w:t>
            </w:r>
          </w:p>
        </w:tc>
        <w:tc>
          <w:tcPr>
            <w:tcW w:w="2738" w:type="dxa"/>
            <w:tcBorders>
              <w:top w:val="dotted" w:sz="4" w:space="0" w:color="00BECB"/>
              <w:left w:val="dotted" w:sz="4" w:space="0" w:color="00BECB"/>
              <w:bottom w:val="single" w:sz="4" w:space="0" w:color="00BECB"/>
              <w:right w:val="dotted" w:sz="4" w:space="0" w:color="00BECB"/>
            </w:tcBorders>
            <w:shd w:val="clear" w:color="auto" w:fill="auto"/>
            <w:noWrap/>
            <w:vAlign w:val="center"/>
          </w:tcPr>
          <w:p w14:paraId="641246A8" w14:textId="3780FD58" w:rsidR="00A20FF2" w:rsidRPr="00C36638" w:rsidRDefault="00A20FF2" w:rsidP="000A4964">
            <w:pPr>
              <w:spacing w:after="0"/>
              <w:jc w:val="center"/>
              <w:rPr>
                <w:rFonts w:ascii="Calibri" w:eastAsia="Times New Roman" w:hAnsi="Calibri" w:cs="Calibri"/>
                <w:b/>
                <w:iCs/>
              </w:rPr>
            </w:pPr>
            <w:r>
              <w:rPr>
                <w:rFonts w:ascii="Calibri" w:eastAsia="Times New Roman" w:hAnsi="Calibri" w:cs="Calibri"/>
                <w:b/>
                <w:iCs/>
              </w:rPr>
              <w:t>6</w:t>
            </w:r>
            <w:r w:rsidR="00300DE2">
              <w:rPr>
                <w:rFonts w:ascii="Calibri" w:eastAsia="Times New Roman" w:hAnsi="Calibri" w:cs="Calibri"/>
                <w:b/>
                <w:iCs/>
              </w:rPr>
              <w:t>6</w:t>
            </w:r>
          </w:p>
        </w:tc>
      </w:tr>
    </w:tbl>
    <w:p w14:paraId="6AF711FF" w14:textId="77777777" w:rsidR="00A20FF2" w:rsidRPr="00DE76FB" w:rsidRDefault="00A20FF2" w:rsidP="00A20FF2">
      <w:pPr>
        <w:spacing w:after="0"/>
        <w:jc w:val="center"/>
        <w:rPr>
          <w:iCs/>
          <w:sz w:val="20"/>
          <w:szCs w:val="20"/>
          <w:lang w:val="sr-Latn-RS"/>
        </w:rPr>
      </w:pPr>
      <w:r w:rsidRPr="00DE76FB">
        <w:rPr>
          <w:iCs/>
          <w:sz w:val="20"/>
          <w:szCs w:val="20"/>
          <w:lang w:val="sr-Latn-RS"/>
        </w:rPr>
        <w:t>Cena je izražena u evrima po sobi po danu na bazi najma studija</w:t>
      </w:r>
    </w:p>
    <w:p w14:paraId="47ABE5B4" w14:textId="77777777" w:rsidR="00A20FF2" w:rsidRPr="00C36638" w:rsidRDefault="00A20FF2" w:rsidP="00A20FF2">
      <w:pPr>
        <w:shd w:val="clear" w:color="auto" w:fill="00BECD"/>
        <w:spacing w:after="0" w:line="240" w:lineRule="auto"/>
        <w:rPr>
          <w:b/>
          <w:color w:val="FFFFFF" w:themeColor="background1"/>
          <w:lang w:val="sr-Latn-RS"/>
        </w:rPr>
      </w:pPr>
      <w:r w:rsidRPr="00C36638">
        <w:rPr>
          <w:b/>
          <w:color w:val="FFFFFF" w:themeColor="background1"/>
          <w:lang w:val="sr-Latn-RS"/>
        </w:rPr>
        <w:t>ARANŽMAN OBUHVATA:</w:t>
      </w:r>
    </w:p>
    <w:p w14:paraId="28981876" w14:textId="77777777" w:rsidR="00A20FF2" w:rsidRDefault="00A20FF2" w:rsidP="00A20FF2">
      <w:pPr>
        <w:pStyle w:val="ListParagraph"/>
        <w:numPr>
          <w:ilvl w:val="0"/>
          <w:numId w:val="1"/>
        </w:numPr>
        <w:spacing w:after="0" w:line="240" w:lineRule="auto"/>
        <w:ind w:left="142" w:hanging="142"/>
        <w:rPr>
          <w:lang w:val="sr-Latn-RS"/>
        </w:rPr>
      </w:pPr>
      <w:r w:rsidRPr="00C36638">
        <w:rPr>
          <w:lang w:val="sr-Latn-RS"/>
        </w:rPr>
        <w:t>Smeštaj u izabranoj smeštajnoj jedinici, sa izabranom uslugom (</w:t>
      </w:r>
      <w:r>
        <w:rPr>
          <w:lang w:val="sr-Latn-RS"/>
        </w:rPr>
        <w:t xml:space="preserve">najam, </w:t>
      </w:r>
      <w:r w:rsidRPr="00C36638">
        <w:rPr>
          <w:lang w:val="sr-Latn-RS"/>
        </w:rPr>
        <w:t>polupansion ili pun pansion)</w:t>
      </w:r>
    </w:p>
    <w:p w14:paraId="6DEF3A2F" w14:textId="77777777" w:rsidR="00A20FF2" w:rsidRPr="008877CE" w:rsidRDefault="00A20FF2" w:rsidP="00A20FF2">
      <w:pPr>
        <w:pStyle w:val="ListParagraph"/>
        <w:spacing w:after="0" w:line="240" w:lineRule="auto"/>
        <w:ind w:left="142"/>
        <w:rPr>
          <w:sz w:val="10"/>
          <w:szCs w:val="10"/>
          <w:lang w:val="sr-Latn-RS"/>
        </w:rPr>
      </w:pPr>
    </w:p>
    <w:p w14:paraId="0D981CAE" w14:textId="77777777" w:rsidR="00A20FF2" w:rsidRPr="00C36638" w:rsidRDefault="00A20FF2" w:rsidP="00A20FF2">
      <w:pPr>
        <w:shd w:val="clear" w:color="auto" w:fill="00BECD"/>
        <w:spacing w:after="0" w:line="240" w:lineRule="auto"/>
        <w:rPr>
          <w:b/>
          <w:color w:val="FFFFFF" w:themeColor="background1"/>
          <w:lang w:val="sr-Latn-RS"/>
        </w:rPr>
      </w:pPr>
      <w:r w:rsidRPr="00C36638">
        <w:rPr>
          <w:b/>
          <w:color w:val="FFFFFF" w:themeColor="background1"/>
          <w:lang w:val="sr-Latn-RS"/>
        </w:rPr>
        <w:t xml:space="preserve">ARANŽMAN NE OBUHVATA:  </w:t>
      </w:r>
    </w:p>
    <w:p w14:paraId="1F90FF94" w14:textId="75F1E7E0" w:rsidR="00A20FF2" w:rsidRDefault="00A20FF2" w:rsidP="00A20FF2">
      <w:pPr>
        <w:pStyle w:val="ListParagraph"/>
        <w:numPr>
          <w:ilvl w:val="0"/>
          <w:numId w:val="1"/>
        </w:numPr>
        <w:spacing w:after="0" w:line="240" w:lineRule="auto"/>
        <w:ind w:left="142" w:hanging="142"/>
        <w:rPr>
          <w:lang w:val="sr-Latn-RS"/>
        </w:rPr>
      </w:pPr>
      <w:r>
        <w:rPr>
          <w:lang w:val="sr-Latn-RS"/>
        </w:rPr>
        <w:t>Prevoz</w:t>
      </w:r>
      <w:r w:rsidR="00771566">
        <w:rPr>
          <w:lang w:val="sr-Latn-RS"/>
        </w:rPr>
        <w:t xml:space="preserve"> * </w:t>
      </w:r>
    </w:p>
    <w:p w14:paraId="18A9855E" w14:textId="77777777" w:rsidR="00A20FF2" w:rsidRPr="00C36638" w:rsidRDefault="00A20FF2" w:rsidP="00A20FF2">
      <w:pPr>
        <w:pStyle w:val="ListParagraph"/>
        <w:numPr>
          <w:ilvl w:val="0"/>
          <w:numId w:val="1"/>
        </w:numPr>
        <w:spacing w:after="0" w:line="240" w:lineRule="auto"/>
        <w:ind w:left="142" w:hanging="142"/>
        <w:rPr>
          <w:lang w:val="sr-Latn-RS"/>
        </w:rPr>
      </w:pPr>
      <w:r w:rsidRPr="00C36638">
        <w:rPr>
          <w:lang w:val="sr-Latn-RS"/>
        </w:rPr>
        <w:t>Boravišnu taksu i hotelsko osiguranje (plaća se na recepciji, dnevno po osobi: odrasle osobe: 1,5€ (0,5€ osiguranje + 1€ BT), deca do 12 god: 0,5€ (osiguranje), od 12-18god 1€ (0,5€ osiguranje + 0,5€ BT))</w:t>
      </w:r>
    </w:p>
    <w:p w14:paraId="34BF75B7" w14:textId="77777777" w:rsidR="00771566" w:rsidRDefault="00A20FF2" w:rsidP="00771566">
      <w:pPr>
        <w:pStyle w:val="ListParagraph"/>
        <w:numPr>
          <w:ilvl w:val="0"/>
          <w:numId w:val="1"/>
        </w:numPr>
        <w:spacing w:after="0" w:line="240" w:lineRule="auto"/>
        <w:ind w:left="142" w:hanging="142"/>
        <w:rPr>
          <w:lang w:val="sr-Latn-RS"/>
        </w:rPr>
      </w:pPr>
      <w:r w:rsidRPr="00C36638">
        <w:rPr>
          <w:lang w:val="sr-Latn-RS"/>
        </w:rPr>
        <w:t xml:space="preserve">Međunarodno putno zdravstveno osiguranje – Agencija posreduje u procesu obezbeđivanja polise po uslovima </w:t>
      </w:r>
      <w:r w:rsidRPr="00C36638">
        <w:rPr>
          <w:b/>
          <w:bCs/>
          <w:i/>
          <w:iCs/>
          <w:lang w:val="sr-Latn-RS"/>
        </w:rPr>
        <w:t xml:space="preserve">kompanije Dunav osiguranje </w:t>
      </w:r>
      <w:r w:rsidRPr="00C36638">
        <w:rPr>
          <w:lang w:val="sr-Latn-RS"/>
        </w:rPr>
        <w:t>– osigurana suma je 35.000€ (cena po osobi dnevno: 1€ (osobe od 19 - 70 god.); 0,5 € (deca do 19 god.); 2€ (za starije od 70 god.)</w:t>
      </w:r>
      <w:r>
        <w:rPr>
          <w:lang w:val="sr-Latn-RS"/>
        </w:rPr>
        <w:t xml:space="preserve"> </w:t>
      </w:r>
    </w:p>
    <w:p w14:paraId="183CCB18" w14:textId="4712203C" w:rsidR="00771566" w:rsidRPr="008640AF" w:rsidRDefault="00771566" w:rsidP="00771566">
      <w:pPr>
        <w:pStyle w:val="ListParagraph"/>
        <w:spacing w:after="0" w:line="240" w:lineRule="auto"/>
        <w:ind w:left="142"/>
        <w:rPr>
          <w:lang w:val="sr-Latn-RS"/>
        </w:rPr>
      </w:pPr>
      <w:r>
        <w:t xml:space="preserve">         *</w:t>
      </w:r>
      <w:r w:rsidRPr="008640AF">
        <w:rPr>
          <w:lang w:val="sr-Latn-RS"/>
        </w:rPr>
        <w:t>Mogućnost autobuskog prevoza na redovnoj Arriva liniji za Crnu Goru: 20/25/30. juna iz Srbije, odnosno 21/26/01. iz Crne Gore. U julu i avgustu iz Srbije ponedeljkom, sredom i petkom, a iz Crne Gore utorkom, četvrtkom i subotom</w:t>
      </w:r>
      <w:r w:rsidR="003F2393">
        <w:rPr>
          <w:lang w:val="sr-Latn-RS"/>
        </w:rPr>
        <w:t xml:space="preserve">. Sve informacije na sajtu </w:t>
      </w:r>
      <w:hyperlink r:id="rId10" w:history="1">
        <w:r w:rsidR="003F2393" w:rsidRPr="0072287C">
          <w:rPr>
            <w:rStyle w:val="Hyperlink"/>
            <w:lang w:val="sr-Latn-RS"/>
          </w:rPr>
          <w:t>www.arriva.rs</w:t>
        </w:r>
      </w:hyperlink>
      <w:r w:rsidR="003F2393">
        <w:rPr>
          <w:lang w:val="sr-Latn-RS"/>
        </w:rPr>
        <w:t xml:space="preserve"> </w:t>
      </w:r>
    </w:p>
    <w:p w14:paraId="2FF15BEA" w14:textId="77777777" w:rsidR="00A20FF2" w:rsidRPr="003F2393" w:rsidRDefault="00A20FF2" w:rsidP="003F2393">
      <w:pPr>
        <w:spacing w:after="0" w:line="240" w:lineRule="auto"/>
        <w:rPr>
          <w:sz w:val="10"/>
          <w:szCs w:val="10"/>
          <w:lang w:val="sr-Latn-RS"/>
        </w:rPr>
      </w:pPr>
    </w:p>
    <w:p w14:paraId="595FF3DA" w14:textId="77777777" w:rsidR="00A20FF2" w:rsidRPr="00C36638" w:rsidRDefault="00A20FF2" w:rsidP="00A20FF2">
      <w:pPr>
        <w:shd w:val="clear" w:color="auto" w:fill="00BECD"/>
        <w:spacing w:after="0" w:line="240" w:lineRule="auto"/>
        <w:rPr>
          <w:b/>
          <w:color w:val="FFFFFF" w:themeColor="background1"/>
          <w:lang w:val="sr-Latn-RS"/>
        </w:rPr>
      </w:pPr>
      <w:r w:rsidRPr="00C36638">
        <w:rPr>
          <w:b/>
          <w:color w:val="FFFFFF" w:themeColor="background1"/>
          <w:lang w:val="sr-Latn-RS"/>
        </w:rPr>
        <w:t>ISHRANA LARA:</w:t>
      </w:r>
    </w:p>
    <w:p w14:paraId="511AD5D9" w14:textId="77777777" w:rsidR="00A20FF2" w:rsidRDefault="00A20FF2" w:rsidP="00A20FF2">
      <w:pPr>
        <w:autoSpaceDE w:val="0"/>
        <w:autoSpaceDN w:val="0"/>
        <w:adjustRightInd w:val="0"/>
        <w:spacing w:after="22" w:line="240" w:lineRule="auto"/>
        <w:rPr>
          <w:rFonts w:ascii="Calibri" w:hAnsi="Calibri" w:cs="Calibri"/>
          <w:color w:val="000000"/>
          <w:sz w:val="23"/>
          <w:szCs w:val="23"/>
          <w:lang w:val="sr-Latn-RS"/>
        </w:rPr>
      </w:pPr>
      <w:r w:rsidRPr="004903ED">
        <w:rPr>
          <w:rFonts w:ascii="Calibri" w:hAnsi="Calibri" w:cs="Calibri"/>
          <w:color w:val="000000"/>
          <w:lang w:val="sr-Latn-RS"/>
        </w:rPr>
        <w:t xml:space="preserve">PP-polu pansion (noćenje, doručak/večera, ili </w:t>
      </w:r>
      <w:r w:rsidRPr="004903ED">
        <w:rPr>
          <w:rFonts w:ascii="Calibri" w:hAnsi="Calibri" w:cs="Calibri"/>
          <w:color w:val="000000"/>
          <w:sz w:val="23"/>
          <w:szCs w:val="23"/>
          <w:lang w:val="sr-Latn-RS"/>
        </w:rPr>
        <w:t>doručak/ručak, ili ručak/večera</w:t>
      </w:r>
      <w:r w:rsidRPr="004903ED">
        <w:rPr>
          <w:rFonts w:ascii="Calibri" w:hAnsi="Calibri" w:cs="Calibri"/>
          <w:color w:val="000000"/>
          <w:lang w:val="sr-Latn-RS"/>
        </w:rPr>
        <w:t xml:space="preserve">- </w:t>
      </w:r>
      <w:r w:rsidRPr="004903ED">
        <w:rPr>
          <w:rFonts w:ascii="Calibri" w:hAnsi="Calibri" w:cs="Calibri"/>
          <w:color w:val="000000"/>
          <w:sz w:val="23"/>
          <w:szCs w:val="23"/>
          <w:lang w:val="sr-Latn-RS"/>
        </w:rPr>
        <w:t>obroci po izboru gosta</w:t>
      </w:r>
      <w:r>
        <w:rPr>
          <w:rFonts w:ascii="Calibri" w:hAnsi="Calibri" w:cs="Calibri"/>
          <w:color w:val="000000"/>
          <w:sz w:val="23"/>
          <w:szCs w:val="23"/>
          <w:lang w:val="sr-Latn-RS"/>
        </w:rPr>
        <w:t>)</w:t>
      </w:r>
    </w:p>
    <w:p w14:paraId="0D8AD601" w14:textId="77777777" w:rsidR="00A20FF2" w:rsidRPr="004903ED" w:rsidRDefault="00A20FF2" w:rsidP="00A20FF2">
      <w:pPr>
        <w:autoSpaceDE w:val="0"/>
        <w:autoSpaceDN w:val="0"/>
        <w:adjustRightInd w:val="0"/>
        <w:spacing w:after="22" w:line="240" w:lineRule="auto"/>
        <w:rPr>
          <w:rFonts w:ascii="Calibri" w:hAnsi="Calibri" w:cs="Calibri"/>
          <w:color w:val="000000"/>
          <w:lang w:val="sr-Latn-RS"/>
        </w:rPr>
      </w:pPr>
      <w:r w:rsidRPr="004903ED">
        <w:rPr>
          <w:rFonts w:ascii="Calibri" w:hAnsi="Calibri" w:cs="Calibri"/>
          <w:color w:val="000000"/>
          <w:lang w:val="sr-Latn-RS"/>
        </w:rPr>
        <w:t>PA-pun pansion (no</w:t>
      </w:r>
      <w:r>
        <w:rPr>
          <w:rFonts w:ascii="Calibri" w:hAnsi="Calibri" w:cs="Calibri"/>
          <w:color w:val="000000"/>
          <w:lang w:val="sr-Latn-RS"/>
        </w:rPr>
        <w:t>ć</w:t>
      </w:r>
      <w:r w:rsidRPr="004903ED">
        <w:rPr>
          <w:rFonts w:ascii="Calibri" w:hAnsi="Calibri" w:cs="Calibri"/>
          <w:color w:val="000000"/>
          <w:lang w:val="sr-Latn-RS"/>
        </w:rPr>
        <w:t xml:space="preserve">enje i 3 obroka) </w:t>
      </w:r>
    </w:p>
    <w:p w14:paraId="2240949F" w14:textId="77777777" w:rsidR="00A20FF2" w:rsidRPr="004903ED" w:rsidRDefault="00A20FF2" w:rsidP="00A20FF2">
      <w:pPr>
        <w:autoSpaceDE w:val="0"/>
        <w:autoSpaceDN w:val="0"/>
        <w:adjustRightInd w:val="0"/>
        <w:spacing w:after="22" w:line="240" w:lineRule="auto"/>
        <w:rPr>
          <w:rFonts w:ascii="Calibri" w:hAnsi="Calibri" w:cs="Calibri"/>
          <w:color w:val="000000"/>
          <w:sz w:val="23"/>
          <w:szCs w:val="23"/>
          <w:lang w:val="sr-Latn-RS"/>
        </w:rPr>
      </w:pPr>
      <w:r>
        <w:rPr>
          <w:rFonts w:ascii="Calibri" w:hAnsi="Calibri" w:cs="Calibri"/>
          <w:color w:val="000000"/>
          <w:sz w:val="23"/>
          <w:szCs w:val="23"/>
          <w:lang w:val="sr-Latn-RS"/>
        </w:rPr>
        <w:t>NA-najam apartmana, bez ishrane</w:t>
      </w:r>
    </w:p>
    <w:p w14:paraId="22924A57" w14:textId="77777777" w:rsidR="00A20FF2" w:rsidRPr="004903ED" w:rsidRDefault="00A20FF2" w:rsidP="00A20FF2">
      <w:pPr>
        <w:autoSpaceDE w:val="0"/>
        <w:autoSpaceDN w:val="0"/>
        <w:adjustRightInd w:val="0"/>
        <w:spacing w:after="22" w:line="240" w:lineRule="auto"/>
        <w:rPr>
          <w:rFonts w:ascii="Calibri" w:hAnsi="Calibri" w:cs="Calibri"/>
          <w:color w:val="000000"/>
          <w:sz w:val="23"/>
          <w:szCs w:val="23"/>
          <w:lang w:val="sr-Latn-RS"/>
        </w:rPr>
      </w:pPr>
      <w:r w:rsidRPr="004903ED">
        <w:rPr>
          <w:rFonts w:ascii="Calibri" w:hAnsi="Calibri" w:cs="Calibri"/>
          <w:color w:val="000000"/>
          <w:lang w:val="sr-Latn-RS"/>
        </w:rPr>
        <w:t>Doručak</w:t>
      </w:r>
      <w:r>
        <w:rPr>
          <w:rFonts w:ascii="Calibri" w:hAnsi="Calibri" w:cs="Calibri"/>
          <w:color w:val="000000"/>
          <w:lang w:val="sr-Latn-RS"/>
        </w:rPr>
        <w:t xml:space="preserve"> </w:t>
      </w:r>
      <w:r w:rsidRPr="004903ED">
        <w:rPr>
          <w:rFonts w:ascii="Calibri" w:hAnsi="Calibri" w:cs="Calibri"/>
          <w:color w:val="000000"/>
          <w:sz w:val="23"/>
          <w:szCs w:val="23"/>
          <w:lang w:val="sr-Latn-RS"/>
        </w:rPr>
        <w:t xml:space="preserve">- </w:t>
      </w:r>
      <w:r>
        <w:rPr>
          <w:rFonts w:ascii="Calibri" w:hAnsi="Calibri" w:cs="Calibri"/>
          <w:color w:val="000000"/>
          <w:sz w:val="23"/>
          <w:szCs w:val="23"/>
          <w:lang w:val="sr-Latn-RS"/>
        </w:rPr>
        <w:t xml:space="preserve">švedski sto; </w:t>
      </w:r>
      <w:r w:rsidRPr="004903ED">
        <w:rPr>
          <w:rFonts w:ascii="Calibri" w:hAnsi="Calibri" w:cs="Calibri"/>
          <w:color w:val="000000"/>
          <w:lang w:val="sr-Latn-RS"/>
        </w:rPr>
        <w:t>R</w:t>
      </w:r>
      <w:r w:rsidRPr="004903ED">
        <w:rPr>
          <w:rFonts w:ascii="Calibri" w:hAnsi="Calibri" w:cs="Calibri"/>
          <w:color w:val="000000"/>
          <w:sz w:val="23"/>
          <w:szCs w:val="23"/>
          <w:lang w:val="sr-Latn-RS"/>
        </w:rPr>
        <w:t xml:space="preserve">učak i </w:t>
      </w:r>
      <w:r w:rsidRPr="004903ED">
        <w:rPr>
          <w:rFonts w:ascii="Calibri" w:hAnsi="Calibri" w:cs="Calibri"/>
          <w:color w:val="000000"/>
          <w:lang w:val="sr-Latn-RS"/>
        </w:rPr>
        <w:t>večera-kombinacija švedskog stola-supe, čorbe, salate,desert</w:t>
      </w:r>
      <w:r w:rsidRPr="004903ED">
        <w:rPr>
          <w:rFonts w:ascii="Calibri" w:hAnsi="Calibri" w:cs="Calibri"/>
          <w:color w:val="000000"/>
          <w:sz w:val="23"/>
          <w:szCs w:val="23"/>
          <w:lang w:val="sr-Latn-RS"/>
        </w:rPr>
        <w:t xml:space="preserve">, hleb, uz odabir glavnog jela sa dnevnog menija </w:t>
      </w:r>
    </w:p>
    <w:p w14:paraId="613AB662" w14:textId="61A8BDBA" w:rsidR="00A20FF2" w:rsidRDefault="00A20FF2" w:rsidP="00A20FF2">
      <w:pPr>
        <w:autoSpaceDE w:val="0"/>
        <w:autoSpaceDN w:val="0"/>
        <w:adjustRightInd w:val="0"/>
        <w:spacing w:after="0" w:line="240" w:lineRule="auto"/>
        <w:rPr>
          <w:rFonts w:ascii="Calibri" w:hAnsi="Calibri" w:cs="Calibri"/>
          <w:color w:val="000000"/>
          <w:sz w:val="23"/>
          <w:szCs w:val="23"/>
          <w:lang w:val="sr-Latn-RS"/>
        </w:rPr>
      </w:pPr>
      <w:r w:rsidRPr="004903ED">
        <w:rPr>
          <w:rFonts w:ascii="Calibri" w:hAnsi="Calibri" w:cs="Calibri"/>
          <w:color w:val="000000"/>
          <w:sz w:val="23"/>
          <w:szCs w:val="23"/>
          <w:lang w:val="sr-Latn-RS"/>
        </w:rPr>
        <w:t>Smene počinju: ručkom (pun pansion, doručak/ručak, ručak/večera), večerom (doručak/večera), a završavaju doručkom (pun pansion, doručak/večera, doručak/ručak), završavaju večerom (ručak/večera)</w:t>
      </w:r>
    </w:p>
    <w:p w14:paraId="21837644" w14:textId="77777777" w:rsidR="005D1045" w:rsidRPr="005D1045" w:rsidRDefault="005D1045" w:rsidP="00A20FF2">
      <w:pPr>
        <w:autoSpaceDE w:val="0"/>
        <w:autoSpaceDN w:val="0"/>
        <w:adjustRightInd w:val="0"/>
        <w:spacing w:after="0" w:line="240" w:lineRule="auto"/>
        <w:rPr>
          <w:rFonts w:ascii="Calibri" w:hAnsi="Calibri" w:cs="Calibri"/>
          <w:color w:val="000000"/>
          <w:sz w:val="10"/>
          <w:szCs w:val="10"/>
          <w:lang w:val="sr-Latn-RS"/>
        </w:rPr>
      </w:pPr>
    </w:p>
    <w:p w14:paraId="3932DDB0" w14:textId="77777777" w:rsidR="00A20FF2" w:rsidRPr="00C36638" w:rsidRDefault="00A20FF2" w:rsidP="00A20FF2">
      <w:pPr>
        <w:shd w:val="clear" w:color="auto" w:fill="00BECD"/>
        <w:spacing w:after="0" w:line="240" w:lineRule="auto"/>
        <w:rPr>
          <w:b/>
          <w:color w:val="FFFFFF" w:themeColor="background1"/>
          <w:lang w:val="sr-Latn-RS"/>
        </w:rPr>
      </w:pPr>
      <w:r>
        <w:rPr>
          <w:b/>
          <w:color w:val="FFFFFF" w:themeColor="background1"/>
          <w:lang w:val="sr-Latn-RS"/>
        </w:rPr>
        <w:t>USLOVI SMEŠTAJA - LARA ČANJ, LARA LUX, SOLARIS</w:t>
      </w:r>
      <w:r w:rsidRPr="00C36638">
        <w:rPr>
          <w:b/>
          <w:color w:val="FFFFFF" w:themeColor="background1"/>
          <w:lang w:val="sr-Latn-RS"/>
        </w:rPr>
        <w:t>:</w:t>
      </w:r>
    </w:p>
    <w:p w14:paraId="6F6F6B8C" w14:textId="77777777" w:rsidR="00A20FF2" w:rsidRPr="00C36638" w:rsidRDefault="00A20FF2" w:rsidP="00A20FF2">
      <w:pPr>
        <w:pStyle w:val="Default"/>
        <w:rPr>
          <w:sz w:val="22"/>
          <w:szCs w:val="22"/>
        </w:rPr>
      </w:pPr>
      <w:r>
        <w:rPr>
          <w:sz w:val="22"/>
          <w:szCs w:val="22"/>
        </w:rPr>
        <w:t>D</w:t>
      </w:r>
      <w:r w:rsidRPr="00C36638">
        <w:rPr>
          <w:sz w:val="22"/>
          <w:szCs w:val="22"/>
        </w:rPr>
        <w:t xml:space="preserve">eca do 3 god. imaju besplatan boravak (na zajedničkom ležaju, bez hrane) </w:t>
      </w:r>
    </w:p>
    <w:p w14:paraId="207DC60F" w14:textId="77777777" w:rsidR="00A20FF2" w:rsidRPr="00C36638" w:rsidRDefault="00A20FF2" w:rsidP="00A20FF2">
      <w:pPr>
        <w:pStyle w:val="Default"/>
        <w:rPr>
          <w:sz w:val="22"/>
          <w:szCs w:val="22"/>
        </w:rPr>
      </w:pPr>
      <w:r>
        <w:rPr>
          <w:sz w:val="22"/>
          <w:szCs w:val="22"/>
        </w:rPr>
        <w:t>D</w:t>
      </w:r>
      <w:r w:rsidRPr="00C36638">
        <w:rPr>
          <w:sz w:val="22"/>
          <w:szCs w:val="22"/>
        </w:rPr>
        <w:t xml:space="preserve">eca od 3-10 god. na zajedničkom ležaju- plaćaju po 50% od cene </w:t>
      </w:r>
    </w:p>
    <w:p w14:paraId="1423EC04" w14:textId="77777777" w:rsidR="00A20FF2" w:rsidRPr="00C36638" w:rsidRDefault="00A20FF2" w:rsidP="00A20FF2">
      <w:pPr>
        <w:pStyle w:val="Default"/>
        <w:rPr>
          <w:sz w:val="22"/>
          <w:szCs w:val="22"/>
        </w:rPr>
      </w:pPr>
      <w:r>
        <w:rPr>
          <w:sz w:val="22"/>
          <w:szCs w:val="22"/>
        </w:rPr>
        <w:lastRenderedPageBreak/>
        <w:t>D</w:t>
      </w:r>
      <w:r w:rsidRPr="00C36638">
        <w:rPr>
          <w:sz w:val="22"/>
          <w:szCs w:val="22"/>
        </w:rPr>
        <w:t xml:space="preserve">eca od 3-12 god. na posebnom ležaju-plaćaju po 70% od cene </w:t>
      </w:r>
    </w:p>
    <w:p w14:paraId="412222A1" w14:textId="531AE684" w:rsidR="00A20FF2" w:rsidRDefault="00A20FF2" w:rsidP="00A20FF2">
      <w:pPr>
        <w:spacing w:after="0" w:line="240" w:lineRule="auto"/>
        <w:rPr>
          <w:lang w:val="sr-Latn-RS"/>
        </w:rPr>
      </w:pPr>
      <w:r>
        <w:rPr>
          <w:lang w:val="sr-Latn-RS"/>
        </w:rPr>
        <w:t>D</w:t>
      </w:r>
      <w:r w:rsidRPr="00C36638">
        <w:rPr>
          <w:lang w:val="sr-Latn-RS"/>
        </w:rPr>
        <w:t>ete do 12 god. sa jednom odraslom osobom u studiju 1/2 - plaća 80% od cene</w:t>
      </w:r>
    </w:p>
    <w:p w14:paraId="4A0A4931" w14:textId="07A6C495" w:rsidR="00442809" w:rsidRDefault="00442809" w:rsidP="00A20FF2">
      <w:pPr>
        <w:spacing w:after="0" w:line="240" w:lineRule="auto"/>
        <w:rPr>
          <w:lang w:val="sr-Latn-RS"/>
        </w:rPr>
      </w:pPr>
    </w:p>
    <w:p w14:paraId="23D02B33" w14:textId="77777777" w:rsidR="00442809" w:rsidRDefault="00442809" w:rsidP="00A20FF2">
      <w:pPr>
        <w:spacing w:after="0" w:line="240" w:lineRule="auto"/>
        <w:rPr>
          <w:lang w:val="sr-Latn-RS"/>
        </w:rPr>
      </w:pPr>
    </w:p>
    <w:p w14:paraId="559757C6" w14:textId="77777777" w:rsidR="00A20FF2" w:rsidRPr="003D1EEA" w:rsidRDefault="00A20FF2" w:rsidP="00A20FF2">
      <w:pPr>
        <w:autoSpaceDE w:val="0"/>
        <w:autoSpaceDN w:val="0"/>
        <w:adjustRightInd w:val="0"/>
        <w:spacing w:after="0" w:line="240" w:lineRule="auto"/>
        <w:rPr>
          <w:sz w:val="10"/>
          <w:szCs w:val="10"/>
          <w:lang w:val="sr-Latn-RS"/>
        </w:rPr>
      </w:pPr>
    </w:p>
    <w:p w14:paraId="2A0F263D" w14:textId="77777777" w:rsidR="00A20FF2" w:rsidRPr="003D1EEA" w:rsidRDefault="00A20FF2" w:rsidP="00A20FF2">
      <w:pPr>
        <w:shd w:val="clear" w:color="auto" w:fill="00BECD"/>
        <w:spacing w:after="0" w:line="240" w:lineRule="auto"/>
        <w:rPr>
          <w:b/>
          <w:color w:val="FFFFFF" w:themeColor="background1"/>
          <w:lang w:val="sr-Latn-RS"/>
        </w:rPr>
      </w:pPr>
      <w:r w:rsidRPr="003D1EEA">
        <w:rPr>
          <w:b/>
          <w:color w:val="FFFFFF" w:themeColor="background1"/>
          <w:lang w:val="sr-Latn-RS"/>
        </w:rPr>
        <w:t xml:space="preserve">USLOVI SMEŠTAJA </w:t>
      </w:r>
      <w:r>
        <w:rPr>
          <w:b/>
          <w:color w:val="FFFFFF" w:themeColor="background1"/>
          <w:lang w:val="sr-Latn-RS"/>
        </w:rPr>
        <w:t xml:space="preserve">- </w:t>
      </w:r>
      <w:r w:rsidRPr="003D1EEA">
        <w:rPr>
          <w:b/>
          <w:color w:val="FFFFFF" w:themeColor="background1"/>
          <w:lang w:val="sr-Latn-RS"/>
        </w:rPr>
        <w:t>LARA-S:</w:t>
      </w:r>
    </w:p>
    <w:p w14:paraId="223ACDCD" w14:textId="77777777" w:rsidR="00A20FF2" w:rsidRPr="00902A48" w:rsidRDefault="00A20FF2" w:rsidP="00A20FF2">
      <w:pPr>
        <w:autoSpaceDE w:val="0"/>
        <w:autoSpaceDN w:val="0"/>
        <w:adjustRightInd w:val="0"/>
        <w:spacing w:after="0" w:line="240" w:lineRule="auto"/>
        <w:jc w:val="left"/>
        <w:rPr>
          <w:rFonts w:ascii="Calibri" w:hAnsi="Calibri" w:cs="Calibri"/>
          <w:bCs/>
          <w:color w:val="000000"/>
          <w:sz w:val="23"/>
          <w:szCs w:val="23"/>
          <w:lang w:val="sr-Latn-RS"/>
        </w:rPr>
      </w:pPr>
      <w:r w:rsidRPr="003D1EEA">
        <w:rPr>
          <w:rFonts w:ascii="Calibri" w:hAnsi="Calibri" w:cs="Calibri"/>
          <w:bCs/>
          <w:color w:val="000000"/>
          <w:sz w:val="23"/>
          <w:szCs w:val="23"/>
          <w:lang w:val="sr-Latn-RS"/>
        </w:rPr>
        <w:t>S</w:t>
      </w:r>
      <w:r w:rsidRPr="00902A48">
        <w:rPr>
          <w:rFonts w:ascii="Calibri" w:hAnsi="Calibri" w:cs="Calibri"/>
          <w:bCs/>
          <w:color w:val="000000"/>
          <w:sz w:val="23"/>
          <w:szCs w:val="23"/>
          <w:lang w:val="sr-Latn-RS"/>
        </w:rPr>
        <w:t>tudio</w:t>
      </w:r>
      <w:r w:rsidRPr="003D1EEA">
        <w:rPr>
          <w:rFonts w:ascii="Calibri" w:hAnsi="Calibri" w:cs="Calibri"/>
          <w:bCs/>
          <w:color w:val="000000"/>
          <w:sz w:val="23"/>
          <w:szCs w:val="23"/>
          <w:lang w:val="sr-Latn-RS"/>
        </w:rPr>
        <w:t xml:space="preserve"> </w:t>
      </w:r>
      <w:r w:rsidRPr="00902A48">
        <w:rPr>
          <w:rFonts w:ascii="Calibri" w:hAnsi="Calibri" w:cs="Calibri"/>
          <w:bCs/>
          <w:color w:val="000000"/>
          <w:sz w:val="23"/>
          <w:szCs w:val="23"/>
          <w:lang w:val="sr-Latn-RS"/>
        </w:rPr>
        <w:t xml:space="preserve">1/2 može boraviti 2- max. 3 osobe (2 odrasle i dete do 5.g) </w:t>
      </w:r>
    </w:p>
    <w:p w14:paraId="44F5EA91" w14:textId="77777777" w:rsidR="00A20FF2" w:rsidRPr="00902A48" w:rsidRDefault="00A20FF2" w:rsidP="00A20FF2">
      <w:pPr>
        <w:autoSpaceDE w:val="0"/>
        <w:autoSpaceDN w:val="0"/>
        <w:adjustRightInd w:val="0"/>
        <w:spacing w:after="0" w:line="240" w:lineRule="auto"/>
        <w:jc w:val="left"/>
        <w:rPr>
          <w:rFonts w:ascii="Calibri" w:hAnsi="Calibri" w:cs="Calibri"/>
          <w:bCs/>
          <w:color w:val="000000"/>
          <w:sz w:val="23"/>
          <w:szCs w:val="23"/>
          <w:lang w:val="sr-Latn-RS"/>
        </w:rPr>
      </w:pPr>
      <w:r w:rsidRPr="003D1EEA">
        <w:rPr>
          <w:rFonts w:ascii="Calibri" w:hAnsi="Calibri" w:cs="Calibri"/>
          <w:bCs/>
          <w:color w:val="000000"/>
          <w:sz w:val="23"/>
          <w:szCs w:val="23"/>
          <w:lang w:val="sr-Latn-RS"/>
        </w:rPr>
        <w:t>S</w:t>
      </w:r>
      <w:r w:rsidRPr="00902A48">
        <w:rPr>
          <w:rFonts w:ascii="Calibri" w:hAnsi="Calibri" w:cs="Calibri"/>
          <w:bCs/>
          <w:color w:val="000000"/>
          <w:sz w:val="23"/>
          <w:szCs w:val="23"/>
          <w:lang w:val="sr-Latn-RS"/>
        </w:rPr>
        <w:t>tudio</w:t>
      </w:r>
      <w:r w:rsidRPr="003D1EEA">
        <w:rPr>
          <w:rFonts w:ascii="Calibri" w:hAnsi="Calibri" w:cs="Calibri"/>
          <w:bCs/>
          <w:color w:val="000000"/>
          <w:sz w:val="23"/>
          <w:szCs w:val="23"/>
          <w:lang w:val="sr-Latn-RS"/>
        </w:rPr>
        <w:t xml:space="preserve"> </w:t>
      </w:r>
      <w:r w:rsidRPr="00902A48">
        <w:rPr>
          <w:rFonts w:ascii="Calibri" w:hAnsi="Calibri" w:cs="Calibri"/>
          <w:bCs/>
          <w:color w:val="000000"/>
          <w:sz w:val="23"/>
          <w:szCs w:val="23"/>
          <w:lang w:val="sr-Latn-RS"/>
        </w:rPr>
        <w:t xml:space="preserve">1/3 može boraviti 3 -max. 4 osobe (2 odrasle i 2 dece do 10.g) </w:t>
      </w:r>
    </w:p>
    <w:p w14:paraId="2934A640" w14:textId="77777777" w:rsidR="00A20FF2" w:rsidRPr="00902A48" w:rsidRDefault="00A20FF2" w:rsidP="00A20FF2">
      <w:pPr>
        <w:autoSpaceDE w:val="0"/>
        <w:autoSpaceDN w:val="0"/>
        <w:adjustRightInd w:val="0"/>
        <w:spacing w:after="0" w:line="240" w:lineRule="auto"/>
        <w:jc w:val="left"/>
        <w:rPr>
          <w:rFonts w:ascii="Calibri" w:hAnsi="Calibri" w:cs="Calibri"/>
          <w:bCs/>
          <w:color w:val="000000"/>
          <w:sz w:val="23"/>
          <w:szCs w:val="23"/>
          <w:lang w:val="sr-Latn-RS"/>
        </w:rPr>
      </w:pPr>
      <w:r w:rsidRPr="003D1EEA">
        <w:rPr>
          <w:rFonts w:ascii="Calibri" w:hAnsi="Calibri" w:cs="Calibri"/>
          <w:bCs/>
          <w:color w:val="000000"/>
          <w:sz w:val="23"/>
          <w:szCs w:val="23"/>
          <w:lang w:val="sr-Latn-RS"/>
        </w:rPr>
        <w:t>S</w:t>
      </w:r>
      <w:r w:rsidRPr="00902A48">
        <w:rPr>
          <w:rFonts w:ascii="Calibri" w:hAnsi="Calibri" w:cs="Calibri"/>
          <w:bCs/>
          <w:color w:val="000000"/>
          <w:sz w:val="23"/>
          <w:szCs w:val="23"/>
          <w:lang w:val="sr-Latn-RS"/>
        </w:rPr>
        <w:t>tudio</w:t>
      </w:r>
      <w:r w:rsidRPr="003D1EEA">
        <w:rPr>
          <w:rFonts w:ascii="Calibri" w:hAnsi="Calibri" w:cs="Calibri"/>
          <w:bCs/>
          <w:color w:val="000000"/>
          <w:sz w:val="23"/>
          <w:szCs w:val="23"/>
          <w:lang w:val="sr-Latn-RS"/>
        </w:rPr>
        <w:t xml:space="preserve"> </w:t>
      </w:r>
      <w:r w:rsidRPr="00902A48">
        <w:rPr>
          <w:rFonts w:ascii="Calibri" w:hAnsi="Calibri" w:cs="Calibri"/>
          <w:bCs/>
          <w:color w:val="000000"/>
          <w:sz w:val="23"/>
          <w:szCs w:val="23"/>
          <w:lang w:val="sr-Latn-RS"/>
        </w:rPr>
        <w:t xml:space="preserve">1/4 može boraviti 4 -max. 5 osoba (3 odrasle i 2 dece do 10.g) </w:t>
      </w:r>
    </w:p>
    <w:p w14:paraId="63DABC77" w14:textId="6E4644C4" w:rsidR="00A20FF2" w:rsidRDefault="00A20FF2" w:rsidP="00A20FF2">
      <w:pPr>
        <w:autoSpaceDE w:val="0"/>
        <w:autoSpaceDN w:val="0"/>
        <w:adjustRightInd w:val="0"/>
        <w:spacing w:after="0" w:line="240" w:lineRule="auto"/>
        <w:jc w:val="left"/>
        <w:rPr>
          <w:rFonts w:ascii="Calibri" w:hAnsi="Calibri" w:cs="Calibri"/>
          <w:bCs/>
          <w:color w:val="000000"/>
          <w:sz w:val="23"/>
          <w:szCs w:val="23"/>
          <w:lang w:val="sr-Latn-RS"/>
        </w:rPr>
      </w:pPr>
      <w:r w:rsidRPr="003D1EEA">
        <w:rPr>
          <w:rFonts w:ascii="Calibri" w:hAnsi="Calibri" w:cs="Calibri"/>
          <w:bCs/>
          <w:color w:val="000000"/>
          <w:sz w:val="23"/>
          <w:szCs w:val="23"/>
          <w:lang w:val="sr-Latn-RS"/>
        </w:rPr>
        <w:t>S</w:t>
      </w:r>
      <w:r w:rsidRPr="00902A48">
        <w:rPr>
          <w:rFonts w:ascii="Calibri" w:hAnsi="Calibri" w:cs="Calibri"/>
          <w:bCs/>
          <w:color w:val="000000"/>
          <w:sz w:val="23"/>
          <w:szCs w:val="23"/>
          <w:lang w:val="sr-Latn-RS"/>
        </w:rPr>
        <w:t xml:space="preserve">tudio 1/4 +1 može boraviti max. 5 osoba </w:t>
      </w:r>
    </w:p>
    <w:p w14:paraId="597D0B8D" w14:textId="77777777" w:rsidR="00A20FF2" w:rsidRPr="008877CE" w:rsidRDefault="00A20FF2" w:rsidP="00A20FF2">
      <w:pPr>
        <w:pStyle w:val="ListParagraph"/>
        <w:spacing w:after="0" w:line="240" w:lineRule="auto"/>
        <w:ind w:left="153"/>
        <w:rPr>
          <w:sz w:val="10"/>
          <w:szCs w:val="10"/>
          <w:lang w:val="sr-Latn-RS"/>
        </w:rPr>
      </w:pPr>
    </w:p>
    <w:p w14:paraId="2D3116C3" w14:textId="77777777" w:rsidR="00A20FF2" w:rsidRPr="00C36638" w:rsidRDefault="00A20FF2" w:rsidP="00A20FF2">
      <w:pPr>
        <w:shd w:val="clear" w:color="auto" w:fill="00BECD"/>
        <w:spacing w:after="0" w:line="240" w:lineRule="auto"/>
        <w:rPr>
          <w:b/>
          <w:color w:val="FFFFFF" w:themeColor="background1"/>
          <w:lang w:val="sr-Latn-RS"/>
        </w:rPr>
      </w:pPr>
      <w:r w:rsidRPr="00C36638">
        <w:rPr>
          <w:b/>
          <w:color w:val="FFFFFF" w:themeColor="background1"/>
          <w:lang w:val="sr-Latn-RS"/>
        </w:rPr>
        <w:t>DODATNE NAPOMENE U VEZI SMEŠTAJA:</w:t>
      </w:r>
    </w:p>
    <w:p w14:paraId="4F42F7F4" w14:textId="77777777" w:rsidR="00A20FF2" w:rsidRPr="00C36638" w:rsidRDefault="00A20FF2" w:rsidP="00A20FF2">
      <w:pPr>
        <w:spacing w:after="0" w:line="240" w:lineRule="auto"/>
        <w:rPr>
          <w:bCs/>
          <w:color w:val="000000" w:themeColor="text1"/>
          <w:lang w:val="sr-Latn-RS"/>
        </w:rPr>
      </w:pPr>
      <w:r w:rsidRPr="00C36638">
        <w:rPr>
          <w:bCs/>
          <w:color w:val="000000" w:themeColor="text1"/>
          <w:lang w:val="sr-Latn-RS"/>
        </w:rPr>
        <w:t>- Ulazak u studio od 12.00h a izlazak iz studija do 09.00h poslednjeg dana boravka.</w:t>
      </w:r>
    </w:p>
    <w:p w14:paraId="572F1F8F" w14:textId="77777777" w:rsidR="00A20FF2" w:rsidRPr="00C36638" w:rsidRDefault="00A20FF2" w:rsidP="00A20FF2">
      <w:pPr>
        <w:autoSpaceDE w:val="0"/>
        <w:autoSpaceDN w:val="0"/>
        <w:adjustRightInd w:val="0"/>
        <w:spacing w:after="0" w:line="240" w:lineRule="auto"/>
        <w:jc w:val="left"/>
        <w:rPr>
          <w:rFonts w:ascii="Calibri" w:hAnsi="Calibri" w:cs="Calibri"/>
          <w:b/>
          <w:bCs/>
          <w:color w:val="000000" w:themeColor="text1"/>
          <w:lang w:val="sr-Latn-RS"/>
        </w:rPr>
      </w:pPr>
      <w:r w:rsidRPr="00C36638">
        <w:rPr>
          <w:rFonts w:ascii="Calibri" w:hAnsi="Calibri" w:cs="Calibri"/>
          <w:color w:val="000000" w:themeColor="text1"/>
          <w:lang w:val="sr-Latn-RS"/>
        </w:rPr>
        <w:t>- Može se dobezbediti krevetac za bebu (na upit)-GRATIS</w:t>
      </w:r>
      <w:r w:rsidRPr="00C36638">
        <w:rPr>
          <w:rFonts w:ascii="Calibri" w:hAnsi="Calibri" w:cs="Calibri"/>
          <w:b/>
          <w:bCs/>
          <w:color w:val="000000" w:themeColor="text1"/>
          <w:lang w:val="sr-Latn-RS"/>
        </w:rPr>
        <w:t xml:space="preserve"> </w:t>
      </w:r>
    </w:p>
    <w:p w14:paraId="45DA9B92" w14:textId="77777777" w:rsidR="00A20FF2" w:rsidRDefault="00A20FF2" w:rsidP="00A20FF2">
      <w:pPr>
        <w:autoSpaceDE w:val="0"/>
        <w:autoSpaceDN w:val="0"/>
        <w:adjustRightInd w:val="0"/>
        <w:spacing w:after="0" w:line="240" w:lineRule="auto"/>
        <w:jc w:val="left"/>
        <w:rPr>
          <w:lang w:val="sr-Latn-RS"/>
        </w:rPr>
      </w:pPr>
      <w:r w:rsidRPr="00C36638">
        <w:rPr>
          <w:rFonts w:ascii="Calibri" w:hAnsi="Calibri" w:cs="Calibri"/>
          <w:b/>
          <w:bCs/>
          <w:color w:val="000000" w:themeColor="text1"/>
          <w:lang w:val="sr-Latn-RS"/>
        </w:rPr>
        <w:t>-</w:t>
      </w:r>
      <w:r w:rsidRPr="00C36638">
        <w:rPr>
          <w:lang w:val="sr-Latn-RS"/>
        </w:rPr>
        <w:t xml:space="preserve"> Nekoliko puta nedeljno </w:t>
      </w:r>
      <w:r w:rsidRPr="00C36638">
        <w:rPr>
          <w:bCs/>
          <w:lang w:val="sr-Latn-RS"/>
        </w:rPr>
        <w:t xml:space="preserve">organizuju su dečije pozorišne predstave </w:t>
      </w:r>
      <w:r w:rsidRPr="00C36638">
        <w:rPr>
          <w:lang w:val="sr-Latn-RS"/>
        </w:rPr>
        <w:t>(u Studio-apartmanima Lara)</w:t>
      </w:r>
    </w:p>
    <w:p w14:paraId="6E8F1C15" w14:textId="77777777" w:rsidR="00A20FF2" w:rsidRPr="0031724D" w:rsidRDefault="00A20FF2" w:rsidP="00A20FF2">
      <w:pPr>
        <w:autoSpaceDE w:val="0"/>
        <w:autoSpaceDN w:val="0"/>
        <w:adjustRightInd w:val="0"/>
        <w:spacing w:after="0" w:line="240" w:lineRule="auto"/>
        <w:jc w:val="left"/>
        <w:rPr>
          <w:sz w:val="10"/>
          <w:szCs w:val="10"/>
          <w:lang w:val="sr-Latn-RS"/>
        </w:rPr>
      </w:pPr>
    </w:p>
    <w:p w14:paraId="03354EFD" w14:textId="77777777" w:rsidR="00A20FF2" w:rsidRPr="00654C30" w:rsidRDefault="00A20FF2" w:rsidP="00A20FF2">
      <w:pPr>
        <w:shd w:val="clear" w:color="auto" w:fill="00BECD"/>
        <w:spacing w:after="0" w:line="240" w:lineRule="auto"/>
        <w:outlineLvl w:val="0"/>
        <w:rPr>
          <w:rFonts w:cstheme="minorHAnsi"/>
          <w:b/>
          <w:color w:val="FFFFFF" w:themeColor="background1"/>
          <w:lang w:val="sr-Latn-RS"/>
        </w:rPr>
      </w:pPr>
      <w:r>
        <w:rPr>
          <w:rFonts w:cstheme="minorHAnsi"/>
          <w:b/>
          <w:color w:val="FFFFFF" w:themeColor="background1"/>
          <w:lang w:val="sr-Latn-RS"/>
        </w:rPr>
        <w:t>PROGRAM PUTOVANJA</w:t>
      </w:r>
    </w:p>
    <w:p w14:paraId="2F23EF0B" w14:textId="77777777" w:rsidR="00A20FF2" w:rsidRPr="00C322B6" w:rsidRDefault="00A20FF2" w:rsidP="00A20FF2">
      <w:pPr>
        <w:spacing w:after="0" w:line="240" w:lineRule="auto"/>
        <w:rPr>
          <w:rFonts w:ascii="Calibri" w:hAnsi="Calibri" w:cs="Calibri"/>
          <w:b/>
          <w:lang w:val="sr-Latn-RS"/>
        </w:rPr>
      </w:pPr>
      <w:r w:rsidRPr="00C322B6">
        <w:rPr>
          <w:rFonts w:ascii="Calibri" w:hAnsi="Calibri" w:cs="Calibri"/>
          <w:b/>
          <w:lang w:val="sr-Latn-RS"/>
        </w:rPr>
        <w:t xml:space="preserve">1. dan </w:t>
      </w:r>
      <w:r w:rsidRPr="00C322B6">
        <w:rPr>
          <w:rFonts w:ascii="Calibri" w:hAnsi="Calibri" w:cs="Calibri"/>
          <w:lang w:val="sr-Latn-RS"/>
        </w:rPr>
        <w:t xml:space="preserve">Dolazak u hotel. Smeštaj u određeni tip sobe </w:t>
      </w:r>
      <w:r>
        <w:rPr>
          <w:rFonts w:ascii="Calibri" w:hAnsi="Calibri" w:cs="Calibri"/>
          <w:lang w:val="sr-Latn-RS"/>
        </w:rPr>
        <w:t xml:space="preserve">posle 12h </w:t>
      </w:r>
      <w:r w:rsidRPr="00C322B6">
        <w:rPr>
          <w:rFonts w:ascii="Calibri" w:hAnsi="Calibri" w:cs="Calibri"/>
          <w:lang w:val="sr-Latn-RS"/>
        </w:rPr>
        <w:t>sa uslugom prema uplaćenoj rezervaciji.</w:t>
      </w:r>
    </w:p>
    <w:p w14:paraId="10963625" w14:textId="77777777" w:rsidR="00A20FF2" w:rsidRPr="00C322B6" w:rsidRDefault="00A20FF2" w:rsidP="00A20FF2">
      <w:pPr>
        <w:spacing w:after="0" w:line="240" w:lineRule="auto"/>
        <w:rPr>
          <w:rFonts w:ascii="Calibri" w:hAnsi="Calibri" w:cs="Calibri"/>
          <w:b/>
          <w:lang w:val="sr-Latn-RS"/>
        </w:rPr>
      </w:pPr>
      <w:r w:rsidRPr="00C322B6">
        <w:rPr>
          <w:rFonts w:ascii="Calibri" w:hAnsi="Calibri" w:cs="Calibri"/>
          <w:b/>
          <w:lang w:val="sr-Latn-RS"/>
        </w:rPr>
        <w:t>Pretposlednji dan</w:t>
      </w:r>
      <w:r w:rsidRPr="00C322B6">
        <w:rPr>
          <w:rFonts w:ascii="Calibri" w:hAnsi="Calibri" w:cs="Calibri"/>
          <w:lang w:val="sr-Latn-RS"/>
        </w:rPr>
        <w:t xml:space="preserve"> Boravak na bazi uplaćenih usluga. Slobodno vreme. </w:t>
      </w:r>
    </w:p>
    <w:p w14:paraId="6DA7D5F2" w14:textId="77777777" w:rsidR="00A20FF2" w:rsidRPr="00C322B6" w:rsidRDefault="00A20FF2" w:rsidP="00A20FF2">
      <w:pPr>
        <w:spacing w:after="0" w:line="240" w:lineRule="auto"/>
        <w:rPr>
          <w:rFonts w:cstheme="minorHAnsi"/>
          <w:lang w:val="sr-Latn-RS"/>
        </w:rPr>
      </w:pPr>
      <w:r w:rsidRPr="00C322B6">
        <w:rPr>
          <w:rFonts w:ascii="Calibri" w:hAnsi="Calibri" w:cs="Calibri"/>
          <w:b/>
          <w:lang w:val="sr-Latn-RS"/>
        </w:rPr>
        <w:t>Poslednji dan</w:t>
      </w:r>
      <w:r w:rsidRPr="00C322B6">
        <w:rPr>
          <w:rFonts w:ascii="Calibri" w:hAnsi="Calibri" w:cs="Calibri"/>
          <w:lang w:val="sr-Latn-RS"/>
        </w:rPr>
        <w:t xml:space="preserve"> napuštanje </w:t>
      </w:r>
      <w:r>
        <w:rPr>
          <w:rFonts w:ascii="Calibri" w:hAnsi="Calibri" w:cs="Calibri"/>
          <w:lang w:val="sr-Latn-RS"/>
        </w:rPr>
        <w:t>studija do 09h; usluga prema pravilima Studio-apartmana Lara, Lara Lux, Solaris i Lara-S.</w:t>
      </w:r>
      <w:r w:rsidRPr="00C322B6">
        <w:rPr>
          <w:rFonts w:ascii="Calibri" w:hAnsi="Calibri" w:cs="Calibri"/>
          <w:lang w:val="sr-Latn-RS"/>
        </w:rPr>
        <w:t xml:space="preserve"> </w:t>
      </w:r>
    </w:p>
    <w:p w14:paraId="5AC7A112" w14:textId="77777777" w:rsidR="00A20FF2" w:rsidRPr="008877CE" w:rsidRDefault="00A20FF2" w:rsidP="00A20FF2">
      <w:pPr>
        <w:autoSpaceDE w:val="0"/>
        <w:autoSpaceDN w:val="0"/>
        <w:adjustRightInd w:val="0"/>
        <w:spacing w:after="0" w:line="240" w:lineRule="auto"/>
        <w:jc w:val="left"/>
        <w:rPr>
          <w:sz w:val="10"/>
          <w:szCs w:val="10"/>
          <w:lang w:val="sr-Latn-RS"/>
        </w:rPr>
      </w:pPr>
    </w:p>
    <w:p w14:paraId="377B08A1" w14:textId="77777777" w:rsidR="00A20FF2" w:rsidRPr="00654C30" w:rsidRDefault="00A20FF2" w:rsidP="00A20FF2">
      <w:pPr>
        <w:shd w:val="clear" w:color="auto" w:fill="00BECD"/>
        <w:spacing w:after="0" w:line="240" w:lineRule="auto"/>
        <w:outlineLvl w:val="0"/>
        <w:rPr>
          <w:rFonts w:cstheme="minorHAnsi"/>
          <w:b/>
          <w:color w:val="FFFFFF" w:themeColor="background1"/>
          <w:lang w:val="sr-Latn-RS"/>
        </w:rPr>
      </w:pPr>
      <w:r w:rsidRPr="00654C30">
        <w:rPr>
          <w:rFonts w:cstheme="minorHAnsi"/>
          <w:b/>
          <w:color w:val="FFFFFF" w:themeColor="background1"/>
          <w:lang w:val="sr-Latn-RS"/>
        </w:rPr>
        <w:t>USLOVI I NAČIN PLAĆANJA:</w:t>
      </w:r>
    </w:p>
    <w:p w14:paraId="0606E135" w14:textId="77777777" w:rsidR="00A20FF2" w:rsidRPr="00C36638" w:rsidRDefault="00A20FF2" w:rsidP="00A20FF2">
      <w:pPr>
        <w:spacing w:after="0" w:line="240" w:lineRule="auto"/>
        <w:rPr>
          <w:rFonts w:cstheme="minorHAnsi"/>
          <w:lang w:val="sr-Latn-RS"/>
        </w:rPr>
      </w:pPr>
      <w:r w:rsidRPr="00C36638">
        <w:rPr>
          <w:rFonts w:cstheme="minorHAnsi"/>
          <w:lang w:val="sr-Latn-RS"/>
        </w:rPr>
        <w:t xml:space="preserve">- Cene su prikazane u evrima i plaćanje se vrši u dinarskoj protivvrednosti po srednjem kursu </w:t>
      </w:r>
      <w:r w:rsidRPr="00C36638">
        <w:rPr>
          <w:rFonts w:cstheme="minorHAnsi"/>
          <w:b/>
          <w:i/>
          <w:lang w:val="sr-Latn-RS"/>
        </w:rPr>
        <w:t xml:space="preserve">Narodne banke Srbija </w:t>
      </w:r>
      <w:r w:rsidRPr="00C36638">
        <w:rPr>
          <w:rFonts w:cstheme="minorHAnsi"/>
          <w:lang w:val="sr-Latn-RS"/>
        </w:rPr>
        <w:t>na dan uplate</w:t>
      </w:r>
    </w:p>
    <w:p w14:paraId="50FA6420" w14:textId="77777777" w:rsidR="00A20FF2" w:rsidRPr="00C36638" w:rsidRDefault="00A20FF2" w:rsidP="00A20FF2">
      <w:pPr>
        <w:spacing w:after="0" w:line="240" w:lineRule="auto"/>
        <w:rPr>
          <w:rFonts w:cstheme="minorHAnsi"/>
          <w:lang w:val="sr-Latn-RS"/>
        </w:rPr>
      </w:pPr>
      <w:r w:rsidRPr="00031183">
        <w:rPr>
          <w:rFonts w:cstheme="minorHAnsi"/>
          <w:lang w:val="sr-Latn-RS"/>
        </w:rPr>
        <w:t>- 30 % prilikom rezervacije, ostatak 10 dana pre početka aranžmana</w:t>
      </w:r>
    </w:p>
    <w:p w14:paraId="30E01078" w14:textId="77777777" w:rsidR="00A20FF2" w:rsidRPr="00C36638" w:rsidRDefault="00A20FF2" w:rsidP="00A20FF2">
      <w:pPr>
        <w:pStyle w:val="ListParagraph"/>
        <w:numPr>
          <w:ilvl w:val="1"/>
          <w:numId w:val="2"/>
        </w:numPr>
        <w:spacing w:after="0" w:line="240" w:lineRule="auto"/>
        <w:ind w:left="284" w:hanging="284"/>
        <w:rPr>
          <w:rFonts w:cstheme="minorHAnsi"/>
          <w:lang w:val="sr-Latn-RS"/>
        </w:rPr>
      </w:pPr>
      <w:r w:rsidRPr="00C36638">
        <w:rPr>
          <w:rFonts w:cstheme="minorHAnsi"/>
          <w:lang w:val="sr-Latn-RS"/>
        </w:rPr>
        <w:t>Gotovinski</w:t>
      </w:r>
    </w:p>
    <w:p w14:paraId="1EE49434" w14:textId="77777777" w:rsidR="00A20FF2" w:rsidRPr="00C36638" w:rsidRDefault="00A20FF2" w:rsidP="00A20FF2">
      <w:pPr>
        <w:pStyle w:val="ListParagraph"/>
        <w:numPr>
          <w:ilvl w:val="1"/>
          <w:numId w:val="2"/>
        </w:numPr>
        <w:spacing w:after="0" w:line="240" w:lineRule="auto"/>
        <w:ind w:left="284" w:hanging="284"/>
        <w:rPr>
          <w:rFonts w:cstheme="minorHAnsi"/>
          <w:lang w:val="sr-Latn-RS"/>
        </w:rPr>
      </w:pPr>
      <w:r w:rsidRPr="00C36638">
        <w:rPr>
          <w:rFonts w:cstheme="minorHAnsi"/>
          <w:lang w:val="sr-Latn-RS"/>
        </w:rPr>
        <w:t>Čekovima građana do 15.12.2021. bez uvećanja (svi čekovi datumirani svakog 15-og</w:t>
      </w:r>
      <w:r w:rsidRPr="00C36638">
        <w:rPr>
          <w:rFonts w:cstheme="minorHAnsi"/>
          <w:b/>
          <w:lang w:val="sr-Latn-RS"/>
        </w:rPr>
        <w:t xml:space="preserve"> </w:t>
      </w:r>
      <w:r w:rsidRPr="00C36638">
        <w:rPr>
          <w:rFonts w:cstheme="minorHAnsi"/>
          <w:lang w:val="sr-Latn-RS"/>
        </w:rPr>
        <w:t>u mesecu)</w:t>
      </w:r>
    </w:p>
    <w:p w14:paraId="421642BE" w14:textId="77777777" w:rsidR="00A20FF2" w:rsidRPr="00C36638" w:rsidRDefault="00A20FF2" w:rsidP="00A20FF2">
      <w:pPr>
        <w:pStyle w:val="ListParagraph"/>
        <w:numPr>
          <w:ilvl w:val="1"/>
          <w:numId w:val="2"/>
        </w:numPr>
        <w:spacing w:after="0" w:line="240" w:lineRule="auto"/>
        <w:ind w:left="284" w:hanging="284"/>
        <w:rPr>
          <w:rFonts w:cstheme="minorHAnsi"/>
          <w:lang w:val="sr-Latn-RS"/>
        </w:rPr>
      </w:pPr>
      <w:r w:rsidRPr="00C36638">
        <w:rPr>
          <w:rFonts w:cstheme="minorHAnsi"/>
          <w:lang w:val="sr-Latn-RS"/>
        </w:rPr>
        <w:t xml:space="preserve">Platnim karticama: VISA, VISA ELECTRON, MASTER CARD, MAESTRO, DINA </w:t>
      </w:r>
    </w:p>
    <w:p w14:paraId="6B0B412C" w14:textId="77777777" w:rsidR="00A20FF2" w:rsidRDefault="00A20FF2" w:rsidP="00A20FF2">
      <w:pPr>
        <w:pStyle w:val="ListParagraph"/>
        <w:numPr>
          <w:ilvl w:val="1"/>
          <w:numId w:val="2"/>
        </w:numPr>
        <w:spacing w:after="0" w:line="240" w:lineRule="auto"/>
        <w:ind w:left="284" w:hanging="284"/>
        <w:rPr>
          <w:rFonts w:cstheme="minorHAnsi"/>
          <w:lang w:val="sr-Latn-RS"/>
        </w:rPr>
      </w:pPr>
      <w:r w:rsidRPr="00C36638">
        <w:rPr>
          <w:rFonts w:cstheme="minorHAnsi"/>
          <w:lang w:val="sr-Latn-RS"/>
        </w:rPr>
        <w:t>Administrativnom zabranom (za zaposlene u firmama sa kojima agencija ima ugovor)</w:t>
      </w:r>
    </w:p>
    <w:p w14:paraId="29D02022" w14:textId="77777777" w:rsidR="00A20FF2" w:rsidRPr="005B5C49" w:rsidRDefault="00A20FF2" w:rsidP="00A20FF2">
      <w:pPr>
        <w:shd w:val="clear" w:color="auto" w:fill="00BECD"/>
        <w:spacing w:after="0" w:line="240" w:lineRule="auto"/>
        <w:rPr>
          <w:b/>
          <w:color w:val="FFFFFF" w:themeColor="background1"/>
          <w:lang w:val="sr-Latn-RS"/>
        </w:rPr>
      </w:pPr>
      <w:r>
        <w:rPr>
          <w:b/>
          <w:color w:val="FFFFFF" w:themeColor="background1"/>
          <w:lang w:val="sr-Latn-RS"/>
        </w:rPr>
        <w:t>COVID USLOVI:</w:t>
      </w:r>
    </w:p>
    <w:p w14:paraId="306D889A" w14:textId="77777777" w:rsidR="00A20FF2" w:rsidRPr="00FA67FA" w:rsidRDefault="00A20FF2" w:rsidP="00A20FF2">
      <w:pPr>
        <w:autoSpaceDE w:val="0"/>
        <w:autoSpaceDN w:val="0"/>
        <w:adjustRightInd w:val="0"/>
        <w:spacing w:after="0" w:line="240" w:lineRule="auto"/>
        <w:rPr>
          <w:lang w:val="hr-HR"/>
        </w:rPr>
      </w:pPr>
      <w:r w:rsidRPr="000D525D">
        <w:rPr>
          <w:rFonts w:eastAsia="Calibri"/>
          <w:color w:val="000000"/>
          <w:lang w:val="sr-Latn-RS"/>
        </w:rPr>
        <w:t>U slučaju uvo</w:t>
      </w:r>
      <w:r>
        <w:rPr>
          <w:rFonts w:eastAsia="Calibri"/>
          <w:color w:val="000000"/>
          <w:lang w:val="sr-Latn-RS"/>
        </w:rPr>
        <w:t>đ</w:t>
      </w:r>
      <w:r w:rsidRPr="000D525D">
        <w:rPr>
          <w:rFonts w:eastAsia="Calibri"/>
          <w:color w:val="000000"/>
          <w:lang w:val="sr-Latn-RS"/>
        </w:rPr>
        <w:t>enja vanrednog stanja a u cilju sprečavanja širenja virusa COVID-19 na nivou države, iz zemlje iz koje klijent dolazi, zatvaranja granice ili proglašenja vanrednih mera na nivou opštine</w:t>
      </w:r>
      <w:r>
        <w:rPr>
          <w:rFonts w:eastAsia="Calibri"/>
          <w:color w:val="000000"/>
          <w:lang w:val="sr-Latn-RS"/>
        </w:rPr>
        <w:t>, kao i p</w:t>
      </w:r>
      <w:r w:rsidRPr="000D525D">
        <w:rPr>
          <w:rFonts w:eastAsia="Calibri"/>
          <w:color w:val="00000A"/>
          <w:lang w:val="sr-Latn-RS"/>
        </w:rPr>
        <w:t xml:space="preserve">otvrđeno prisustvo korona virusa kod jedne ili više osoba na koje se odnosi rezervacija smeštaja </w:t>
      </w:r>
      <w:r>
        <w:rPr>
          <w:rFonts w:eastAsia="Calibri"/>
          <w:color w:val="00000A"/>
          <w:lang w:val="sr-Latn-RS"/>
        </w:rPr>
        <w:t>(g</w:t>
      </w:r>
      <w:r w:rsidRPr="000D525D">
        <w:rPr>
          <w:rFonts w:eastAsia="Calibri"/>
          <w:color w:val="00000A"/>
          <w:lang w:val="sr-Latn-RS"/>
        </w:rPr>
        <w:t>ost je dužan da dostavi pozitivan nalaz PCR testa</w:t>
      </w:r>
      <w:r>
        <w:rPr>
          <w:rFonts w:eastAsia="Calibri"/>
          <w:color w:val="00000A"/>
          <w:lang w:val="sr-Latn-RS"/>
        </w:rPr>
        <w:t>), k</w:t>
      </w:r>
      <w:r w:rsidRPr="000D525D">
        <w:rPr>
          <w:rFonts w:eastAsia="Calibri"/>
          <w:color w:val="000000"/>
          <w:lang w:val="sr-Latn-RS"/>
        </w:rPr>
        <w:t>lijent ima mogućnost:</w:t>
      </w:r>
    </w:p>
    <w:p w14:paraId="751E4406" w14:textId="77777777" w:rsidR="00A20FF2" w:rsidRPr="000D525D" w:rsidRDefault="00A20FF2" w:rsidP="00A20FF2">
      <w:pPr>
        <w:widowControl w:val="0"/>
        <w:autoSpaceDE w:val="0"/>
        <w:autoSpaceDN w:val="0"/>
        <w:adjustRightInd w:val="0"/>
        <w:spacing w:after="0" w:line="240" w:lineRule="auto"/>
        <w:rPr>
          <w:rFonts w:eastAsia="Calibri"/>
          <w:color w:val="000000"/>
          <w:lang w:val="sr-Latn-RS"/>
        </w:rPr>
      </w:pPr>
      <w:r>
        <w:rPr>
          <w:rFonts w:eastAsia="Wingdings-Regular"/>
          <w:color w:val="000000"/>
          <w:lang w:val="sr-Latn-RS"/>
        </w:rPr>
        <w:t xml:space="preserve">- </w:t>
      </w:r>
      <w:r w:rsidRPr="000D525D">
        <w:rPr>
          <w:rFonts w:eastAsia="Calibri"/>
          <w:color w:val="000000"/>
          <w:lang w:val="sr-Latn-RS"/>
        </w:rPr>
        <w:t>da uplaćena sredstva iskoristi za dolazak u nekom drugom terminu (u zavisnosti od raspoloživosti)</w:t>
      </w:r>
    </w:p>
    <w:p w14:paraId="25249058" w14:textId="77777777" w:rsidR="00A20FF2" w:rsidRPr="00C36638" w:rsidRDefault="00A20FF2" w:rsidP="00A20FF2">
      <w:pPr>
        <w:pStyle w:val="ListParagraph"/>
        <w:spacing w:after="0" w:line="240" w:lineRule="auto"/>
        <w:ind w:left="0"/>
        <w:rPr>
          <w:rFonts w:cstheme="minorHAnsi"/>
          <w:lang w:val="sr-Latn-RS"/>
        </w:rPr>
      </w:pPr>
      <w:r>
        <w:rPr>
          <w:rFonts w:eastAsia="Wingdings-Regular"/>
          <w:color w:val="000000"/>
          <w:lang w:val="sr-Latn-RS"/>
        </w:rPr>
        <w:t xml:space="preserve">- </w:t>
      </w:r>
      <w:r w:rsidRPr="000D525D">
        <w:rPr>
          <w:rFonts w:eastAsia="Calibri"/>
          <w:color w:val="000000"/>
          <w:lang w:val="sr-Latn-RS"/>
        </w:rPr>
        <w:t>da zataži od hotela povraćaj uplaćenih sredstava</w:t>
      </w:r>
    </w:p>
    <w:p w14:paraId="06C244AF" w14:textId="77777777" w:rsidR="00A20FF2" w:rsidRPr="008877CE" w:rsidRDefault="00A20FF2" w:rsidP="00A20FF2">
      <w:pPr>
        <w:spacing w:after="0" w:line="240" w:lineRule="auto"/>
        <w:rPr>
          <w:rFonts w:cstheme="minorHAnsi"/>
          <w:sz w:val="10"/>
          <w:szCs w:val="10"/>
          <w:lang w:val="sr-Latn-RS"/>
        </w:rPr>
      </w:pPr>
    </w:p>
    <w:p w14:paraId="65D19057" w14:textId="77777777" w:rsidR="00A20FF2" w:rsidRPr="00C36638" w:rsidRDefault="00A20FF2" w:rsidP="00A20FF2">
      <w:pPr>
        <w:shd w:val="clear" w:color="auto" w:fill="00BECD"/>
        <w:spacing w:after="0"/>
        <w:rPr>
          <w:rFonts w:cstheme="minorHAnsi"/>
          <w:color w:val="FFFFFF" w:themeColor="background1"/>
          <w:szCs w:val="20"/>
          <w:lang w:val="sr-Latn-RS"/>
        </w:rPr>
      </w:pPr>
      <w:r w:rsidRPr="00C36638">
        <w:rPr>
          <w:rFonts w:cstheme="minorHAnsi"/>
          <w:b/>
          <w:bCs/>
          <w:color w:val="FFFFFF" w:themeColor="background1"/>
          <w:szCs w:val="20"/>
          <w:lang w:val="sr-Latn-RS"/>
        </w:rPr>
        <w:t>NAPOMENE U VEZI SMEŠTAJA:</w:t>
      </w:r>
    </w:p>
    <w:p w14:paraId="339B3E3C" w14:textId="77777777" w:rsidR="00A20FF2" w:rsidRPr="007D4A1A" w:rsidRDefault="00A20FF2" w:rsidP="00A20FF2">
      <w:pPr>
        <w:pStyle w:val="ListParagraph"/>
        <w:numPr>
          <w:ilvl w:val="0"/>
          <w:numId w:val="3"/>
        </w:numPr>
        <w:spacing w:after="0" w:line="240" w:lineRule="auto"/>
        <w:ind w:left="142" w:hanging="142"/>
        <w:rPr>
          <w:rFonts w:cstheme="minorHAnsi"/>
          <w:color w:val="000000" w:themeColor="text1"/>
          <w:szCs w:val="20"/>
          <w:lang w:val="sr-Latn-RS"/>
        </w:rPr>
      </w:pPr>
      <w:r w:rsidRPr="007D4A1A">
        <w:rPr>
          <w:rFonts w:cstheme="minorHAnsi"/>
          <w:color w:val="000000" w:themeColor="text1"/>
          <w:szCs w:val="20"/>
          <w:lang w:val="sr-Latn-RS"/>
        </w:rPr>
        <w:t xml:space="preserve">Opis destinacija i smeštaja dostupan je u agenciji ili na web-stranici </w:t>
      </w:r>
      <w:hyperlink r:id="rId11" w:history="1">
        <w:r w:rsidRPr="007D4A1A">
          <w:rPr>
            <w:rStyle w:val="Hyperlink"/>
            <w:rFonts w:cstheme="minorHAnsi"/>
            <w:color w:val="000000" w:themeColor="text1"/>
            <w:szCs w:val="20"/>
            <w:lang w:val="sr-Latn-RS"/>
          </w:rPr>
          <w:t>www.turizamarriva.rs</w:t>
        </w:r>
      </w:hyperlink>
      <w:r w:rsidRPr="007D4A1A">
        <w:rPr>
          <w:rFonts w:cstheme="minorHAnsi"/>
          <w:color w:val="000000" w:themeColor="text1"/>
          <w:szCs w:val="20"/>
          <w:lang w:val="sr-Latn-RS"/>
        </w:rPr>
        <w:t xml:space="preserve"> . </w:t>
      </w:r>
    </w:p>
    <w:p w14:paraId="65AF5B76" w14:textId="77777777" w:rsidR="00A20FF2" w:rsidRPr="00E15684" w:rsidRDefault="00A20FF2" w:rsidP="00A20FF2">
      <w:pPr>
        <w:pStyle w:val="ListParagraph"/>
        <w:numPr>
          <w:ilvl w:val="0"/>
          <w:numId w:val="3"/>
        </w:numPr>
        <w:spacing w:after="0" w:line="240" w:lineRule="auto"/>
        <w:ind w:left="142" w:hanging="142"/>
        <w:rPr>
          <w:rFonts w:eastAsia="Times New Roman" w:cstheme="minorHAnsi"/>
          <w:color w:val="000000" w:themeColor="text1"/>
          <w:szCs w:val="20"/>
          <w:lang w:val="sr-Latn-RS" w:eastAsia="sr-Latn-RS"/>
        </w:rPr>
      </w:pPr>
      <w:r w:rsidRPr="00E15684">
        <w:rPr>
          <w:rFonts w:cstheme="minorHAnsi"/>
          <w:color w:val="000000" w:themeColor="text1"/>
          <w:szCs w:val="20"/>
          <w:lang w:val="sr-Latn-RS"/>
        </w:rPr>
        <w:t xml:space="preserve">Opisi smeštaja su informativnog karaktera. Za eventualna odstupanja i kvalitet usluge u okviru smeštajnog objekta organizator putovanja ne snosi odgovornost jer to isključivo zavisi od smeštajnog objekta. Slike koje se nalaze u katalogu i na sajtu su primer smeštaja u datoj vili/hotelu. Smeštaj ne mora biti identičan kao na slici ali je u istoj kategorizaciji kao prikazani. </w:t>
      </w:r>
      <w:r w:rsidRPr="00E15684">
        <w:rPr>
          <w:rFonts w:cstheme="minorHAnsi"/>
          <w:color w:val="000000" w:themeColor="text1"/>
          <w:lang w:val="sr-Latn-RS"/>
        </w:rPr>
        <w:t xml:space="preserve">Fotografije smeštaja na sajtu </w:t>
      </w:r>
      <w:hyperlink r:id="rId12" w:history="1">
        <w:r w:rsidRPr="00E15684">
          <w:rPr>
            <w:rStyle w:val="Hyperlink"/>
            <w:rFonts w:cstheme="minorHAnsi"/>
            <w:lang w:val="sr-Latn-RS"/>
          </w:rPr>
          <w:t>www.turizamarriva.rs</w:t>
        </w:r>
      </w:hyperlink>
      <w:r w:rsidRPr="00E15684">
        <w:rPr>
          <w:rFonts w:cstheme="minorHAnsi"/>
          <w:color w:val="000000" w:themeColor="text1"/>
          <w:lang w:val="sr-Latn-RS"/>
        </w:rPr>
        <w:t xml:space="preserve"> , preuzete su sa sajta </w:t>
      </w:r>
      <w:r>
        <w:rPr>
          <w:rFonts w:cstheme="minorHAnsi"/>
          <w:color w:val="000000" w:themeColor="text1"/>
          <w:lang w:val="sr-Latn-RS"/>
        </w:rPr>
        <w:t>Lara Apartmani</w:t>
      </w:r>
      <w:r w:rsidRPr="00E15684">
        <w:rPr>
          <w:rFonts w:cstheme="minorHAnsi"/>
          <w:color w:val="000000" w:themeColor="text1"/>
          <w:lang w:val="sr-Latn-RS"/>
        </w:rPr>
        <w:t xml:space="preserve"> čije su vlasništvo ( </w:t>
      </w:r>
      <w:hyperlink r:id="rId13" w:history="1">
        <w:r w:rsidRPr="003E514E">
          <w:rPr>
            <w:rStyle w:val="Hyperlink"/>
          </w:rPr>
          <w:t>http://www.laraapartmani.com/</w:t>
        </w:r>
      </w:hyperlink>
      <w:r>
        <w:t xml:space="preserve"> )</w:t>
      </w:r>
    </w:p>
    <w:p w14:paraId="1354ABA4" w14:textId="77777777" w:rsidR="00A20FF2" w:rsidRPr="007D4A1A" w:rsidRDefault="00A20FF2" w:rsidP="00A20FF2">
      <w:pPr>
        <w:pStyle w:val="ListParagraph"/>
        <w:numPr>
          <w:ilvl w:val="0"/>
          <w:numId w:val="3"/>
        </w:numPr>
        <w:spacing w:after="0" w:line="240" w:lineRule="auto"/>
        <w:ind w:left="142" w:hanging="142"/>
        <w:rPr>
          <w:rFonts w:eastAsia="Times New Roman"/>
          <w:color w:val="000000" w:themeColor="text1"/>
          <w:lang w:val="sr-Latn-RS" w:eastAsia="sr-Latn-RS"/>
        </w:rPr>
      </w:pPr>
      <w:r>
        <w:rPr>
          <w:rFonts w:eastAsia="Times New Roman"/>
          <w:color w:val="000000" w:themeColor="text1"/>
          <w:lang w:val="sr-Latn-RS" w:eastAsia="sr-Latn-RS"/>
        </w:rPr>
        <w:t>S</w:t>
      </w:r>
      <w:r w:rsidRPr="64EDC0AC">
        <w:rPr>
          <w:rFonts w:eastAsia="Times New Roman"/>
          <w:color w:val="000000" w:themeColor="text1"/>
          <w:lang w:val="sr-Latn-RS" w:eastAsia="sr-Latn-RS"/>
        </w:rPr>
        <w:t xml:space="preserve">meštajne jedinice su opremljene peškirima (jedan veliki i jedan mali po osobi), toalet papirom i sredstvima za higijenu. Sve smeštajne jedinice se čiste na 5 dana, kada se i menjaju posteljina i peškiri. </w:t>
      </w:r>
    </w:p>
    <w:p w14:paraId="32496A07" w14:textId="77777777" w:rsidR="00A20FF2" w:rsidRPr="00BC58C9" w:rsidRDefault="00A20FF2" w:rsidP="00A20FF2">
      <w:pPr>
        <w:pStyle w:val="ListParagraph"/>
        <w:numPr>
          <w:ilvl w:val="0"/>
          <w:numId w:val="3"/>
        </w:numPr>
        <w:spacing w:after="0" w:line="240" w:lineRule="auto"/>
        <w:ind w:left="142" w:hanging="142"/>
        <w:rPr>
          <w:rFonts w:eastAsia="Times New Roman" w:cstheme="minorHAnsi"/>
          <w:color w:val="000000" w:themeColor="text1"/>
          <w:szCs w:val="20"/>
          <w:lang w:val="sr-Latn-RS" w:eastAsia="sr-Latn-RS"/>
        </w:rPr>
      </w:pPr>
      <w:r w:rsidRPr="007D4A1A">
        <w:rPr>
          <w:rFonts w:cstheme="minorHAnsi"/>
          <w:color w:val="000000" w:themeColor="text1"/>
          <w:szCs w:val="20"/>
          <w:lang w:val="sr-Latn-RS"/>
        </w:rPr>
        <w:t>Organizator putovanja ne garantuje spratnost smeštajne jedinice, položaj terase i pogled.</w:t>
      </w:r>
    </w:p>
    <w:p w14:paraId="457551E7" w14:textId="77777777" w:rsidR="00A20FF2" w:rsidRPr="007D4A1A" w:rsidRDefault="00A20FF2" w:rsidP="00A20FF2">
      <w:pPr>
        <w:pStyle w:val="ListParagraph"/>
        <w:numPr>
          <w:ilvl w:val="0"/>
          <w:numId w:val="3"/>
        </w:numPr>
        <w:spacing w:after="0" w:line="240" w:lineRule="auto"/>
        <w:ind w:left="142" w:hanging="142"/>
        <w:rPr>
          <w:rFonts w:cstheme="minorHAnsi"/>
          <w:color w:val="000000" w:themeColor="text1"/>
          <w:szCs w:val="20"/>
          <w:lang w:val="sr-Latn-RS"/>
        </w:rPr>
      </w:pPr>
      <w:r w:rsidRPr="007D4A1A">
        <w:rPr>
          <w:rFonts w:cstheme="minorHAnsi"/>
          <w:color w:val="000000" w:themeColor="text1"/>
          <w:szCs w:val="20"/>
          <w:lang w:val="sr-Latn-RS"/>
        </w:rPr>
        <w:t>Jačina signala Wi-Fi internet konekcije zavisi od kvaliteta signala koji pruža lokalni provajder kojeg je vlasnik vile odabrao, vašeg uređaja i od trenutnog broja korisnika na mreži. Organizator putovanja ne može da utiče i nije odgovoran za kvalitet Wi-Fi konekcije.</w:t>
      </w:r>
    </w:p>
    <w:p w14:paraId="40D3F012" w14:textId="77777777" w:rsidR="00A20FF2" w:rsidRPr="00781073" w:rsidRDefault="00A20FF2" w:rsidP="00A20FF2">
      <w:pPr>
        <w:spacing w:after="0"/>
        <w:ind w:hanging="142"/>
        <w:rPr>
          <w:rFonts w:cstheme="minorHAnsi"/>
          <w:b/>
          <w:bCs/>
          <w:color w:val="00BECD"/>
          <w:sz w:val="10"/>
          <w:szCs w:val="10"/>
          <w:lang w:val="sr-Latn-RS"/>
        </w:rPr>
      </w:pPr>
    </w:p>
    <w:p w14:paraId="1DADC49F" w14:textId="77777777" w:rsidR="00A20FF2" w:rsidRPr="00C36638" w:rsidRDefault="00A20FF2" w:rsidP="00A20FF2">
      <w:pPr>
        <w:shd w:val="clear" w:color="auto" w:fill="00BECD"/>
        <w:spacing w:after="0"/>
        <w:ind w:hanging="142"/>
        <w:rPr>
          <w:rFonts w:cstheme="minorHAnsi"/>
          <w:b/>
          <w:bCs/>
          <w:color w:val="FFFFFF" w:themeColor="background1"/>
          <w:szCs w:val="20"/>
          <w:lang w:val="sr-Latn-RS"/>
        </w:rPr>
      </w:pPr>
      <w:r w:rsidRPr="00C36638">
        <w:rPr>
          <w:rFonts w:cstheme="minorHAnsi"/>
          <w:b/>
          <w:bCs/>
          <w:color w:val="FFFFFF" w:themeColor="background1"/>
          <w:szCs w:val="20"/>
          <w:lang w:val="sr-Latn-RS"/>
        </w:rPr>
        <w:t>OSTALE VAŽNE NAPOMENE:</w:t>
      </w:r>
    </w:p>
    <w:p w14:paraId="2E5CD8B0" w14:textId="77777777" w:rsidR="00A20FF2" w:rsidRPr="009307F9"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9307F9">
        <w:rPr>
          <w:rFonts w:cstheme="minorHAnsi"/>
          <w:color w:val="000000" w:themeColor="text1"/>
          <w:szCs w:val="20"/>
          <w:lang w:val="sr-Latn-RS"/>
        </w:rPr>
        <w:t>Validan je samo pisani program putovanja istaknut u prostorijama agencije i na sajtu organizatora putovanja. Agencija ne snosi odgovornost za eventualne drugačije usmene informacije o navedenom programu.</w:t>
      </w:r>
    </w:p>
    <w:p w14:paraId="6712E44F" w14:textId="77777777" w:rsidR="00A20FF2" w:rsidRPr="00B75034"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B75034">
        <w:rPr>
          <w:rFonts w:cstheme="minorHAnsi"/>
          <w:color w:val="000000" w:themeColor="text1"/>
          <w:szCs w:val="20"/>
          <w:lang w:val="sr-Latn-RS"/>
        </w:rPr>
        <w:t>Potpisnik Ugovora o putovanju ili predstavnici grupe putnika obavezni su da sve putnike upoznaju sa ugovorenim programom putovanja, uslovima plaćanja i Opštim uslovima putovanja organizatora putovanja.</w:t>
      </w:r>
    </w:p>
    <w:p w14:paraId="5ACD85BC" w14:textId="77777777" w:rsidR="00A20FF2" w:rsidRPr="00F63033"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F63033">
        <w:rPr>
          <w:rFonts w:cstheme="minorHAnsi"/>
          <w:color w:val="000000" w:themeColor="text1"/>
          <w:szCs w:val="20"/>
          <w:lang w:val="sr-Latn-RS"/>
        </w:rPr>
        <w:t>Putnik je lično odgovoran za ispravnost sopstvenih dokumenata i podataka datih u agenciji. Svojim potpisom korisnik potvrđuje da je lične podatke ugovarača i saputnika stavio dobrovoljno na raspolaganje agenciji i dopušta da se isti koriste i učine dostupnim trećim licima iskučivo u cilju zaštite njegovih interesa u svim poslovima vezanim za realizaciju ovog putovanja. Agencija se obavezuje da podatke čuva kao poverljive u skladu sa Zakonom o zaštiti podataka o ličnosti.</w:t>
      </w:r>
    </w:p>
    <w:p w14:paraId="199071BD" w14:textId="77777777" w:rsidR="00A20FF2"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F63033">
        <w:rPr>
          <w:rFonts w:cstheme="minorHAnsi"/>
          <w:color w:val="000000" w:themeColor="text1"/>
          <w:szCs w:val="20"/>
          <w:lang w:val="sr-Latn-RS"/>
        </w:rPr>
        <w:lastRenderedPageBreak/>
        <w:t>Organizator putovanja zadržava pravo da putem LAST MINUTE ponude proda svoje slobodne kapacietete po cenama koje se razlikuju od prikazanih u cenovniku. Stranke koje su uplatile aranžman po cenama iz cenovnika nemaju pravo da potražuju nadoknadu na ime razilke u ceni.</w:t>
      </w:r>
    </w:p>
    <w:p w14:paraId="55681D7A" w14:textId="77777777" w:rsidR="00A20FF2" w:rsidRPr="009307F9"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9307F9">
        <w:rPr>
          <w:rFonts w:cstheme="minorHAnsi"/>
          <w:color w:val="000000" w:themeColor="text1"/>
          <w:szCs w:val="20"/>
          <w:lang w:val="sr-Latn-RS"/>
        </w:rPr>
        <w:t xml:space="preserve">Putnici su dužni da voucher za smeštaj preuzmu u agenciji dva dana pre putovanja. Putnici koji nisu u mogućnosti da lično dođu do agencije, voucher će dobiti putem maila. U tom slučaju potrebno je da isti odštampaju. </w:t>
      </w:r>
    </w:p>
    <w:p w14:paraId="163FA58B" w14:textId="77777777" w:rsidR="00A20FF2"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776604">
        <w:rPr>
          <w:rFonts w:cstheme="minorHAnsi"/>
          <w:color w:val="000000" w:themeColor="text1"/>
          <w:szCs w:val="20"/>
          <w:lang w:val="sr-Latn-RS"/>
        </w:rPr>
        <w:t>Preporuka agencije je da se putnik upozna sa rutom puta, dokumentacijom i opremom potrebnoj za vozilo, zakonima u zemlji u koju</w:t>
      </w:r>
      <w:r w:rsidRPr="00F63033">
        <w:rPr>
          <w:rFonts w:cstheme="minorHAnsi"/>
          <w:color w:val="000000" w:themeColor="text1"/>
          <w:szCs w:val="20"/>
          <w:lang w:val="sr-Latn-RS"/>
        </w:rPr>
        <w:t xml:space="preserve"> idu i kroz koju prolaze</w:t>
      </w:r>
    </w:p>
    <w:p w14:paraId="22BE7F45" w14:textId="77777777" w:rsidR="00A20FF2" w:rsidRPr="00F63033" w:rsidRDefault="00A20FF2" w:rsidP="00A20FF2">
      <w:pPr>
        <w:pStyle w:val="ListParagraph"/>
        <w:numPr>
          <w:ilvl w:val="0"/>
          <w:numId w:val="4"/>
        </w:numPr>
        <w:spacing w:after="0" w:line="240" w:lineRule="auto"/>
        <w:ind w:left="142" w:hanging="152"/>
        <w:rPr>
          <w:rFonts w:cstheme="minorHAnsi"/>
          <w:iCs/>
          <w:color w:val="000000" w:themeColor="text1"/>
          <w:szCs w:val="20"/>
          <w:lang w:val="sr-Latn-RS"/>
        </w:rPr>
      </w:pPr>
      <w:r w:rsidRPr="00F63033">
        <w:rPr>
          <w:rFonts w:cstheme="minorHAnsi"/>
          <w:iCs/>
          <w:color w:val="000000" w:themeColor="text1"/>
          <w:szCs w:val="20"/>
          <w:lang w:val="sr-Latn-RS"/>
        </w:rPr>
        <w:t>Za prelazak državne granice maloletno lice, državljanin Republike Srbije do navršene 16. godine života, kada putuje samo ili u pratnji drugog lica koje mu nije roditelj ili zakonski zastupnik, mora posedovati overenu saglasnost oba roditelja, ako zajednički vrše roditeljsko pravo, ili zakonskog zastupnika. Maloletno lice ne mora posedovati overenu saglasnost oba roditelja, ako zajednički ne vrše roditeljsko pravo, već to pravo vrši jedan od roditelja samostalno. U tom slučaju mora posedovati overenu saglasnost (samo) onog roditelja koji samostalno vrši roditeljsko pravo.</w:t>
      </w:r>
    </w:p>
    <w:p w14:paraId="01252F45" w14:textId="77777777" w:rsidR="00A20FF2" w:rsidRPr="00F63033"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F63033">
        <w:rPr>
          <w:rFonts w:cstheme="minorHAnsi"/>
          <w:color w:val="000000" w:themeColor="text1"/>
          <w:szCs w:val="20"/>
          <w:lang w:val="sr-Latn-RS"/>
        </w:rPr>
        <w:t xml:space="preserve">Uslov za realizaciju ovog putovanja je da putnik poseduje </w:t>
      </w:r>
      <w:r>
        <w:rPr>
          <w:rFonts w:cstheme="minorHAnsi"/>
          <w:color w:val="000000" w:themeColor="text1"/>
          <w:szCs w:val="20"/>
          <w:lang w:val="sr-Latn-RS"/>
        </w:rPr>
        <w:t xml:space="preserve">važeću ličnu kartu ili </w:t>
      </w:r>
      <w:r w:rsidRPr="00F63033">
        <w:rPr>
          <w:rFonts w:cstheme="minorHAnsi"/>
          <w:color w:val="000000" w:themeColor="text1"/>
          <w:szCs w:val="20"/>
          <w:lang w:val="sr-Latn-RS"/>
        </w:rPr>
        <w:t xml:space="preserve">biometrijski pasoš. </w:t>
      </w:r>
    </w:p>
    <w:p w14:paraId="0A931C32" w14:textId="77777777" w:rsidR="00A20FF2" w:rsidRPr="00F63033"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F63033">
        <w:rPr>
          <w:rFonts w:cstheme="minorHAnsi"/>
          <w:color w:val="000000" w:themeColor="text1"/>
          <w:szCs w:val="20"/>
          <w:lang w:val="sr-Latn-RS"/>
        </w:rPr>
        <w:t xml:space="preserve">Putnici koji poseduju inostrani pasoš dužni su sami da se informišu kod nadležnog konzulata o uslovima koji važe za odredišnu ili tranzitnu zemlju (vizni, carinski, zdravstveni i dr.) i da sami blagovremeno i uredno obezbede potrebne uslove i isprave. </w:t>
      </w:r>
    </w:p>
    <w:p w14:paraId="48AD717F" w14:textId="77777777" w:rsidR="00A20FF2" w:rsidRPr="00660C99" w:rsidRDefault="00A20FF2" w:rsidP="00A20FF2">
      <w:pPr>
        <w:pStyle w:val="ListParagraph"/>
        <w:numPr>
          <w:ilvl w:val="0"/>
          <w:numId w:val="4"/>
        </w:numPr>
        <w:spacing w:after="0" w:line="240" w:lineRule="auto"/>
        <w:ind w:left="142" w:hanging="152"/>
        <w:rPr>
          <w:rFonts w:cstheme="minorHAnsi"/>
          <w:color w:val="000000" w:themeColor="text1"/>
          <w:szCs w:val="20"/>
          <w:lang w:val="sr-Latn-RS"/>
        </w:rPr>
      </w:pPr>
      <w:r w:rsidRPr="00660C99">
        <w:rPr>
          <w:rFonts w:cstheme="minorHAnsi"/>
          <w:color w:val="000000" w:themeColor="text1"/>
          <w:szCs w:val="20"/>
          <w:lang w:val="sr-Latn-RS"/>
        </w:rPr>
        <w:t>Preporuka je, da se putnici informišu o uslovima ulaska u zemlju odredišta (potrebna novčana sredstva za boravak, zdravstveno osiguranje, potvrde o smeštaju ...) Agencija ne snosi odgovornost i neće izvršiti povraćaj novca u slučaju da pogranične vlasti onemoguće putniku ulaz na teritoriju Crne Gore.</w:t>
      </w:r>
    </w:p>
    <w:p w14:paraId="40E7F77B" w14:textId="77777777" w:rsidR="00A20FF2" w:rsidRPr="00676674" w:rsidRDefault="00A20FF2" w:rsidP="00A20FF2">
      <w:pPr>
        <w:spacing w:after="0" w:line="240" w:lineRule="auto"/>
        <w:rPr>
          <w:rFonts w:cstheme="minorHAnsi"/>
          <w:color w:val="000000" w:themeColor="text1"/>
          <w:szCs w:val="20"/>
          <w:highlight w:val="yellow"/>
          <w:lang w:val="sr-Latn-RS"/>
        </w:rPr>
      </w:pPr>
    </w:p>
    <w:p w14:paraId="1E0DFFDB" w14:textId="77777777" w:rsidR="00A20FF2" w:rsidRPr="006537D8" w:rsidRDefault="00A20FF2" w:rsidP="00A20FF2">
      <w:pPr>
        <w:spacing w:after="0"/>
        <w:rPr>
          <w:b/>
          <w:color w:val="00BECD"/>
          <w:szCs w:val="20"/>
          <w:lang w:val="sr-Latn-RS"/>
        </w:rPr>
      </w:pPr>
    </w:p>
    <w:p w14:paraId="1A1D23B1" w14:textId="10528A71" w:rsidR="00A20FF2" w:rsidRPr="009642DB" w:rsidRDefault="00A20FF2" w:rsidP="00A20FF2">
      <w:pPr>
        <w:pStyle w:val="NoSpacing"/>
        <w:rPr>
          <w:rFonts w:asciiTheme="minorHAnsi" w:hAnsiTheme="minorHAnsi" w:cstheme="minorHAnsi"/>
          <w:i w:val="0"/>
          <w:iCs w:val="0"/>
          <w:sz w:val="22"/>
          <w:szCs w:val="22"/>
          <w:lang w:val="sr-Latn-RS"/>
        </w:rPr>
      </w:pPr>
      <w:r w:rsidRPr="00427EF8">
        <w:rPr>
          <w:rFonts w:asciiTheme="minorHAnsi" w:hAnsiTheme="minorHAnsi" w:cstheme="minorHAnsi"/>
          <w:i w:val="0"/>
          <w:iCs w:val="0"/>
          <w:sz w:val="22"/>
          <w:szCs w:val="22"/>
          <w:lang w:val="sr-Latn-RS"/>
        </w:rPr>
        <w:t xml:space="preserve">Cenovnik br. </w:t>
      </w:r>
      <w:r w:rsidR="00300DE2">
        <w:rPr>
          <w:rFonts w:asciiTheme="minorHAnsi" w:hAnsiTheme="minorHAnsi" w:cstheme="minorHAnsi"/>
          <w:i w:val="0"/>
          <w:iCs w:val="0"/>
          <w:sz w:val="22"/>
          <w:szCs w:val="22"/>
          <w:lang w:val="sr-Latn-RS"/>
        </w:rPr>
        <w:t>3</w:t>
      </w:r>
      <w:r w:rsidRPr="00427EF8">
        <w:rPr>
          <w:rFonts w:asciiTheme="minorHAnsi" w:hAnsiTheme="minorHAnsi" w:cstheme="minorHAnsi"/>
          <w:i w:val="0"/>
          <w:iCs w:val="0"/>
          <w:sz w:val="22"/>
          <w:szCs w:val="22"/>
          <w:lang w:val="sr-Latn-RS"/>
        </w:rPr>
        <w:t xml:space="preserve"> od </w:t>
      </w:r>
      <w:r>
        <w:rPr>
          <w:rFonts w:asciiTheme="minorHAnsi" w:hAnsiTheme="minorHAnsi" w:cstheme="minorHAnsi"/>
          <w:i w:val="0"/>
          <w:iCs w:val="0"/>
          <w:sz w:val="22"/>
          <w:szCs w:val="22"/>
          <w:lang w:val="sr-Latn-RS"/>
        </w:rPr>
        <w:t>2</w:t>
      </w:r>
      <w:r w:rsidR="00300DE2">
        <w:rPr>
          <w:rFonts w:asciiTheme="minorHAnsi" w:hAnsiTheme="minorHAnsi" w:cstheme="minorHAnsi"/>
          <w:i w:val="0"/>
          <w:iCs w:val="0"/>
          <w:sz w:val="22"/>
          <w:szCs w:val="22"/>
          <w:lang w:val="sr-Latn-RS"/>
        </w:rPr>
        <w:t>2.06</w:t>
      </w:r>
      <w:r w:rsidRPr="00427EF8">
        <w:rPr>
          <w:rFonts w:asciiTheme="minorHAnsi" w:hAnsiTheme="minorHAnsi" w:cstheme="minorHAnsi"/>
          <w:i w:val="0"/>
          <w:iCs w:val="0"/>
          <w:sz w:val="22"/>
          <w:szCs w:val="22"/>
          <w:lang w:val="sr-Latn-RS"/>
        </w:rPr>
        <w:t>.2021.</w:t>
      </w:r>
    </w:p>
    <w:p w14:paraId="6AEEFA71" w14:textId="77777777" w:rsidR="00A20FF2" w:rsidRDefault="00A20FF2" w:rsidP="00A20FF2">
      <w:pPr>
        <w:pStyle w:val="NoSpacing"/>
        <w:rPr>
          <w:rFonts w:asciiTheme="minorHAnsi" w:hAnsiTheme="minorHAnsi" w:cstheme="minorHAnsi"/>
          <w:i w:val="0"/>
          <w:iCs w:val="0"/>
          <w:sz w:val="22"/>
          <w:szCs w:val="22"/>
          <w:lang w:val="sr-Latn-RS"/>
        </w:rPr>
      </w:pPr>
      <w:r w:rsidRPr="009642DB">
        <w:rPr>
          <w:rFonts w:asciiTheme="minorHAnsi" w:hAnsiTheme="minorHAnsi" w:cstheme="minorHAnsi"/>
          <w:i w:val="0"/>
          <w:iCs w:val="0"/>
          <w:sz w:val="22"/>
          <w:szCs w:val="22"/>
          <w:lang w:val="sr-Latn-RS"/>
        </w:rPr>
        <w:t>Individualni cenovnik, minimum za realizaciju 1 putnik.</w:t>
      </w:r>
    </w:p>
    <w:p w14:paraId="6D0AA348" w14:textId="77777777" w:rsidR="00A20FF2" w:rsidRPr="009642DB" w:rsidRDefault="00A20FF2" w:rsidP="00A20FF2">
      <w:pPr>
        <w:pStyle w:val="NoSpacing"/>
        <w:rPr>
          <w:rFonts w:asciiTheme="minorHAnsi" w:hAnsiTheme="minorHAnsi" w:cstheme="minorHAnsi"/>
          <w:i w:val="0"/>
          <w:iCs w:val="0"/>
          <w:sz w:val="22"/>
          <w:szCs w:val="22"/>
          <w:lang w:val="sr-Latn-RS"/>
        </w:rPr>
      </w:pPr>
    </w:p>
    <w:p w14:paraId="4C26E017" w14:textId="77777777" w:rsidR="00A20FF2" w:rsidRDefault="00A20FF2" w:rsidP="00A20FF2">
      <w:pPr>
        <w:spacing w:after="0" w:line="240" w:lineRule="auto"/>
        <w:jc w:val="center"/>
        <w:rPr>
          <w:b/>
          <w:color w:val="00BECD"/>
          <w:lang w:val="sr-Latn-RS"/>
        </w:rPr>
      </w:pPr>
      <w:r w:rsidRPr="00CA2816">
        <w:rPr>
          <w:b/>
          <w:color w:val="00BECD"/>
          <w:lang w:val="sr-Latn-RS"/>
        </w:rPr>
        <w:t xml:space="preserve">UZ OVAJ PROGRAM VAŽE OPŠTI USLOVI PUTOVANJA </w:t>
      </w:r>
      <w:r w:rsidRPr="00CA2816">
        <w:rPr>
          <w:b/>
          <w:color w:val="911D8B"/>
          <w:lang w:val="sr-Latn-RS"/>
        </w:rPr>
        <w:t xml:space="preserve">TA ARRIVA LITAS </w:t>
      </w:r>
      <w:r w:rsidRPr="00CA2816">
        <w:rPr>
          <w:b/>
          <w:color w:val="00BECD"/>
          <w:lang w:val="sr-Latn-RS"/>
        </w:rPr>
        <w:t>DOO POŽAREVAC</w:t>
      </w:r>
    </w:p>
    <w:p w14:paraId="0A6FB198" w14:textId="77777777" w:rsidR="00A20FF2" w:rsidRDefault="00A20FF2" w:rsidP="00A20FF2">
      <w:pPr>
        <w:spacing w:after="0" w:line="240" w:lineRule="auto"/>
        <w:jc w:val="center"/>
        <w:rPr>
          <w:b/>
          <w:color w:val="911D8B"/>
          <w:lang w:val="sr-Latn-RS"/>
        </w:rPr>
      </w:pPr>
      <w:r w:rsidRPr="00CA2816">
        <w:rPr>
          <w:b/>
          <w:color w:val="00BECD"/>
          <w:lang w:val="sr-Latn-RS"/>
        </w:rPr>
        <w:t xml:space="preserve">LICENCA </w:t>
      </w:r>
      <w:r w:rsidRPr="00CA2816">
        <w:rPr>
          <w:b/>
          <w:color w:val="911D8B"/>
          <w:lang w:val="sr-Latn-RS"/>
        </w:rPr>
        <w:t xml:space="preserve">OTP </w:t>
      </w:r>
      <w:r>
        <w:rPr>
          <w:b/>
          <w:color w:val="911D8B"/>
          <w:lang w:val="sr-Latn-RS"/>
        </w:rPr>
        <w:t>1</w:t>
      </w:r>
      <w:r w:rsidRPr="00CA2816">
        <w:rPr>
          <w:b/>
          <w:color w:val="911D8B"/>
          <w:lang w:val="sr-Latn-RS"/>
        </w:rPr>
        <w:t>/20</w:t>
      </w:r>
      <w:r>
        <w:rPr>
          <w:b/>
          <w:color w:val="911D8B"/>
          <w:lang w:val="sr-Latn-RS"/>
        </w:rPr>
        <w:t>21, KATEGORIJA LICENCE A20</w:t>
      </w:r>
    </w:p>
    <w:p w14:paraId="79FCC285" w14:textId="77777777" w:rsidR="00A20FF2" w:rsidRDefault="00A20FF2" w:rsidP="00A20FF2">
      <w:pPr>
        <w:spacing w:after="0" w:line="240" w:lineRule="auto"/>
        <w:jc w:val="center"/>
        <w:rPr>
          <w:b/>
          <w:color w:val="00BECD"/>
          <w:u w:val="single"/>
          <w:lang w:val="sr-Latn-RS"/>
        </w:rPr>
      </w:pPr>
      <w:r w:rsidRPr="0046613B">
        <w:rPr>
          <w:b/>
          <w:color w:val="00BECD"/>
          <w:u w:val="single"/>
          <w:lang w:val="sr-Latn-RS"/>
        </w:rPr>
        <w:t xml:space="preserve">TURISTIČKA AGENCIJA ARRIVA LITAS DOO POŽAREVAC </w:t>
      </w:r>
    </w:p>
    <w:p w14:paraId="70BF7242" w14:textId="77777777" w:rsidR="00A20FF2" w:rsidRPr="00B95BF3" w:rsidRDefault="00A20FF2" w:rsidP="00A20FF2">
      <w:pPr>
        <w:pStyle w:val="Footer"/>
        <w:spacing w:line="240" w:lineRule="auto"/>
        <w:jc w:val="center"/>
        <w:rPr>
          <w:b/>
          <w:bCs/>
          <w:color w:val="00BECD"/>
          <w:sz w:val="20"/>
          <w:szCs w:val="20"/>
          <w:lang w:val="sr-Latn-RS"/>
        </w:rPr>
      </w:pPr>
      <w:r w:rsidRPr="00B95BF3">
        <w:rPr>
          <w:b/>
          <w:bCs/>
          <w:color w:val="00BECD"/>
          <w:sz w:val="20"/>
          <w:szCs w:val="20"/>
          <w:lang w:val="sr-Latn-RS"/>
        </w:rPr>
        <w:t>Moše Pijade 9, 12000 Požarevac</w:t>
      </w:r>
    </w:p>
    <w:p w14:paraId="7B8F373F" w14:textId="77777777" w:rsidR="00A20FF2" w:rsidRDefault="00A20FF2" w:rsidP="00A20FF2">
      <w:pPr>
        <w:pStyle w:val="Footer"/>
        <w:spacing w:line="240" w:lineRule="auto"/>
        <w:jc w:val="center"/>
        <w:rPr>
          <w:b/>
          <w:bCs/>
          <w:color w:val="00BECD"/>
          <w:sz w:val="20"/>
          <w:szCs w:val="20"/>
        </w:rPr>
      </w:pPr>
      <w:r w:rsidRPr="00B95BF3">
        <w:rPr>
          <w:b/>
          <w:bCs/>
          <w:color w:val="00BECD"/>
          <w:sz w:val="20"/>
          <w:szCs w:val="20"/>
        </w:rPr>
        <w:t>MB: 07163851</w:t>
      </w:r>
    </w:p>
    <w:bookmarkStart w:id="0" w:name="_Hlk27382749"/>
    <w:p w14:paraId="737AD323" w14:textId="77777777" w:rsidR="00A20FF2" w:rsidRDefault="00A20FF2" w:rsidP="00E40D96">
      <w:pPr>
        <w:spacing w:after="0" w:line="240" w:lineRule="auto"/>
        <w:ind w:hanging="142"/>
        <w:jc w:val="center"/>
        <w:rPr>
          <w:b/>
          <w:bCs/>
        </w:rPr>
      </w:pPr>
      <w:r>
        <w:rPr>
          <w:b/>
          <w:bCs/>
        </w:rPr>
        <w:fldChar w:fldCharType="begin"/>
      </w:r>
      <w:r>
        <w:rPr>
          <w:b/>
          <w:bCs/>
        </w:rPr>
        <w:instrText xml:space="preserve"> HYPERLINK "http://</w:instrText>
      </w:r>
      <w:r w:rsidRPr="00BA782B">
        <w:rPr>
          <w:b/>
          <w:bCs/>
        </w:rPr>
        <w:instrText>www.turizamarriva.rs</w:instrText>
      </w:r>
      <w:r>
        <w:rPr>
          <w:b/>
          <w:bCs/>
        </w:rPr>
        <w:instrText xml:space="preserve">" </w:instrText>
      </w:r>
      <w:r>
        <w:rPr>
          <w:b/>
          <w:bCs/>
        </w:rPr>
        <w:fldChar w:fldCharType="separate"/>
      </w:r>
      <w:r w:rsidRPr="00C8130D">
        <w:rPr>
          <w:rStyle w:val="Hyperlink"/>
          <w:b/>
          <w:bCs/>
        </w:rPr>
        <w:t>www.turizamarriva.rs</w:t>
      </w:r>
      <w:r>
        <w:rPr>
          <w:b/>
          <w:bCs/>
        </w:rPr>
        <w:fldChar w:fldCharType="end"/>
      </w:r>
      <w:bookmarkEnd w:id="0"/>
    </w:p>
    <w:p w14:paraId="6AA5EC6D" w14:textId="77777777" w:rsidR="008912E3" w:rsidRDefault="008912E3" w:rsidP="00E40D96">
      <w:pPr>
        <w:spacing w:after="0" w:line="240" w:lineRule="auto"/>
        <w:ind w:hanging="142"/>
        <w:jc w:val="center"/>
        <w:rPr>
          <w:b/>
          <w:bCs/>
        </w:rPr>
      </w:pPr>
    </w:p>
    <w:p w14:paraId="46C14107" w14:textId="77777777" w:rsidR="008912E3" w:rsidRPr="0046613B" w:rsidRDefault="008912E3" w:rsidP="008912E3">
      <w:pPr>
        <w:spacing w:after="0" w:line="240" w:lineRule="auto"/>
        <w:jc w:val="center"/>
        <w:rPr>
          <w:b/>
          <w:color w:val="911D87"/>
          <w:lang w:val="sr-Latn-RS"/>
        </w:rPr>
      </w:pPr>
      <w:r w:rsidRPr="0046613B">
        <w:rPr>
          <w:b/>
          <w:color w:val="911D87"/>
          <w:lang w:val="sr-Latn-RS"/>
        </w:rPr>
        <w:t>Poslovnica Beograd</w:t>
      </w:r>
    </w:p>
    <w:p w14:paraId="7EE875E4" w14:textId="77777777" w:rsidR="008912E3" w:rsidRPr="0046613B" w:rsidRDefault="008912E3" w:rsidP="008912E3">
      <w:pPr>
        <w:spacing w:after="0" w:line="240" w:lineRule="auto"/>
        <w:jc w:val="center"/>
        <w:rPr>
          <w:b/>
          <w:color w:val="00BECD"/>
          <w:lang w:val="sr-Latn-RS"/>
        </w:rPr>
      </w:pPr>
      <w:r w:rsidRPr="0046613B">
        <w:rPr>
          <w:b/>
          <w:color w:val="00BECD"/>
          <w:lang w:val="sr-Latn-RS"/>
        </w:rPr>
        <w:t>Kneza Miloša 85</w:t>
      </w:r>
    </w:p>
    <w:p w14:paraId="36FFAF8E" w14:textId="77777777" w:rsidR="008912E3" w:rsidRPr="0046613B" w:rsidRDefault="008912E3" w:rsidP="008912E3">
      <w:pPr>
        <w:spacing w:after="0" w:line="240" w:lineRule="auto"/>
        <w:jc w:val="center"/>
        <w:rPr>
          <w:b/>
          <w:color w:val="00BECD"/>
          <w:lang w:val="sr-Latn-RS"/>
        </w:rPr>
      </w:pPr>
      <w:r w:rsidRPr="0046613B">
        <w:rPr>
          <w:b/>
          <w:color w:val="00BECD"/>
          <w:lang w:val="sr-Latn-RS"/>
        </w:rPr>
        <w:t>011 3621 344</w:t>
      </w:r>
      <w:r>
        <w:rPr>
          <w:b/>
          <w:color w:val="00BECD"/>
          <w:lang w:val="sr-Latn-RS"/>
        </w:rPr>
        <w:t>, 011 2681134</w:t>
      </w:r>
    </w:p>
    <w:p w14:paraId="09FE9AA7" w14:textId="77777777" w:rsidR="008912E3" w:rsidRDefault="0037430E" w:rsidP="008912E3">
      <w:pPr>
        <w:spacing w:after="0" w:line="240" w:lineRule="auto"/>
        <w:jc w:val="center"/>
        <w:rPr>
          <w:b/>
          <w:color w:val="00BECD"/>
          <w:lang w:val="sr-Latn-RS"/>
        </w:rPr>
      </w:pPr>
      <w:hyperlink r:id="rId14" w:history="1">
        <w:r w:rsidR="008912E3" w:rsidRPr="00070BD0">
          <w:rPr>
            <w:rStyle w:val="Hyperlink"/>
            <w:b/>
            <w:lang w:val="sr-Latn-RS"/>
          </w:rPr>
          <w:t>turizambg@arriva.rs</w:t>
        </w:r>
      </w:hyperlink>
      <w:r w:rsidR="008912E3">
        <w:rPr>
          <w:b/>
          <w:color w:val="00BECD"/>
          <w:lang w:val="sr-Latn-RS"/>
        </w:rPr>
        <w:t>;</w:t>
      </w:r>
    </w:p>
    <w:p w14:paraId="077FB7C3" w14:textId="6447A925" w:rsidR="008912E3" w:rsidRDefault="008912E3" w:rsidP="008912E3">
      <w:pPr>
        <w:spacing w:after="0" w:line="240" w:lineRule="auto"/>
        <w:jc w:val="center"/>
        <w:rPr>
          <w:b/>
          <w:color w:val="00BECD"/>
          <w:lang w:val="sr-Latn-RS"/>
        </w:rPr>
      </w:pPr>
    </w:p>
    <w:p w14:paraId="2C30E7CE" w14:textId="6D4DF370" w:rsidR="00CF461C" w:rsidRPr="004D7D47" w:rsidRDefault="0055382F" w:rsidP="008912E3">
      <w:pPr>
        <w:spacing w:after="0" w:line="240" w:lineRule="auto"/>
        <w:jc w:val="center"/>
        <w:rPr>
          <w:b/>
          <w:color w:val="911D87"/>
          <w:lang w:val="sr-Latn-RS"/>
        </w:rPr>
      </w:pPr>
      <w:r w:rsidRPr="004D7D47">
        <w:rPr>
          <w:b/>
          <w:color w:val="911D87"/>
          <w:lang w:val="sr-Latn-RS"/>
        </w:rPr>
        <w:t>Poslovnica Požarevac</w:t>
      </w:r>
    </w:p>
    <w:p w14:paraId="70002AA4" w14:textId="4759CA93" w:rsidR="0055382F" w:rsidRDefault="0055382F" w:rsidP="008912E3">
      <w:pPr>
        <w:spacing w:after="0" w:line="240" w:lineRule="auto"/>
        <w:jc w:val="center"/>
        <w:rPr>
          <w:b/>
          <w:color w:val="00BECD"/>
          <w:lang w:val="sr-Latn-RS"/>
        </w:rPr>
      </w:pPr>
      <w:r>
        <w:rPr>
          <w:b/>
          <w:color w:val="00BECD"/>
          <w:lang w:val="sr-Latn-RS"/>
        </w:rPr>
        <w:t>Moše Pijade 9</w:t>
      </w:r>
    </w:p>
    <w:p w14:paraId="535E9B17" w14:textId="77777777" w:rsidR="006C5EDE" w:rsidRDefault="0055382F" w:rsidP="008912E3">
      <w:pPr>
        <w:spacing w:after="0" w:line="240" w:lineRule="auto"/>
        <w:jc w:val="center"/>
        <w:rPr>
          <w:b/>
          <w:color w:val="00BECD"/>
          <w:lang w:val="sr-Latn-RS"/>
        </w:rPr>
      </w:pPr>
      <w:r>
        <w:rPr>
          <w:b/>
          <w:color w:val="00BECD"/>
          <w:lang w:val="sr-Latn-RS"/>
        </w:rPr>
        <w:t>012</w:t>
      </w:r>
      <w:r w:rsidR="00693C34">
        <w:rPr>
          <w:b/>
          <w:color w:val="00BECD"/>
          <w:lang w:val="sr-Latn-RS"/>
        </w:rPr>
        <w:t xml:space="preserve"> </w:t>
      </w:r>
      <w:r w:rsidR="00F365F7">
        <w:rPr>
          <w:b/>
          <w:color w:val="00BECD"/>
          <w:lang w:val="sr-Latn-RS"/>
        </w:rPr>
        <w:t>223</w:t>
      </w:r>
      <w:r w:rsidR="00693C34">
        <w:rPr>
          <w:b/>
          <w:color w:val="00BECD"/>
          <w:lang w:val="sr-Latn-RS"/>
        </w:rPr>
        <w:t xml:space="preserve"> </w:t>
      </w:r>
      <w:r w:rsidR="006C5EDE">
        <w:rPr>
          <w:b/>
          <w:color w:val="00BECD"/>
          <w:lang w:val="sr-Latn-RS"/>
        </w:rPr>
        <w:t>3</w:t>
      </w:r>
    </w:p>
    <w:p w14:paraId="5ABD3BF9" w14:textId="116F1BA0" w:rsidR="0055382F" w:rsidRDefault="006C5EDE" w:rsidP="008912E3">
      <w:pPr>
        <w:spacing w:after="0" w:line="240" w:lineRule="auto"/>
        <w:jc w:val="center"/>
        <w:rPr>
          <w:b/>
          <w:color w:val="00BECD"/>
          <w:lang w:val="sr-Latn-RS"/>
        </w:rPr>
      </w:pPr>
      <w:r>
        <w:rPr>
          <w:b/>
          <w:color w:val="00BECD"/>
          <w:lang w:val="sr-Latn-RS"/>
        </w:rPr>
        <w:t>012 223 354</w:t>
      </w:r>
      <w:r w:rsidR="00693C34">
        <w:rPr>
          <w:b/>
          <w:color w:val="00BECD"/>
          <w:lang w:val="sr-Latn-RS"/>
        </w:rPr>
        <w:t xml:space="preserve">, 012 </w:t>
      </w:r>
      <w:r>
        <w:rPr>
          <w:b/>
          <w:color w:val="00BECD"/>
          <w:lang w:val="sr-Latn-RS"/>
        </w:rPr>
        <w:t>513</w:t>
      </w:r>
      <w:r w:rsidR="00693C34">
        <w:rPr>
          <w:b/>
          <w:color w:val="00BECD"/>
          <w:lang w:val="sr-Latn-RS"/>
        </w:rPr>
        <w:t xml:space="preserve"> </w:t>
      </w:r>
      <w:r w:rsidR="004D7D47">
        <w:rPr>
          <w:b/>
          <w:color w:val="00BECD"/>
          <w:lang w:val="sr-Latn-RS"/>
        </w:rPr>
        <w:t>507</w:t>
      </w:r>
    </w:p>
    <w:p w14:paraId="2AE9ACF5" w14:textId="39E1C1BA" w:rsidR="006C5EDE" w:rsidRDefault="0037430E" w:rsidP="008912E3">
      <w:pPr>
        <w:spacing w:after="0" w:line="240" w:lineRule="auto"/>
        <w:jc w:val="center"/>
        <w:rPr>
          <w:b/>
          <w:color w:val="0563C1"/>
          <w:lang w:val="sr-Latn-RS"/>
        </w:rPr>
      </w:pPr>
      <w:hyperlink r:id="rId15" w:history="1">
        <w:r w:rsidR="004D7D47" w:rsidRPr="00BA42E0">
          <w:rPr>
            <w:rStyle w:val="Hyperlink"/>
            <w:b/>
            <w:lang w:val="sr-Latn-RS"/>
          </w:rPr>
          <w:t>turizampo@arriva.rs</w:t>
        </w:r>
      </w:hyperlink>
    </w:p>
    <w:p w14:paraId="241D8D19" w14:textId="77777777" w:rsidR="004D7D47" w:rsidRPr="004D7D47" w:rsidRDefault="004D7D47" w:rsidP="008912E3">
      <w:pPr>
        <w:spacing w:after="0" w:line="240" w:lineRule="auto"/>
        <w:jc w:val="center"/>
        <w:rPr>
          <w:b/>
          <w:color w:val="0563C1"/>
          <w:lang w:val="sr-Latn-RS"/>
        </w:rPr>
      </w:pPr>
    </w:p>
    <w:p w14:paraId="146C03D0" w14:textId="77777777" w:rsidR="00A20FF2" w:rsidRDefault="00A20FF2" w:rsidP="000D4DA8"/>
    <w:sectPr w:rsidR="00A20FF2" w:rsidSect="005D1045">
      <w:headerReference w:type="first" r:id="rId16"/>
      <w:footerReference w:type="first" r:id="rId17"/>
      <w:pgSz w:w="11906" w:h="16838"/>
      <w:pgMar w:top="754" w:right="567" w:bottom="567" w:left="567"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1CC4" w14:textId="77777777" w:rsidR="0037430E" w:rsidRDefault="0037430E" w:rsidP="00274C95">
      <w:pPr>
        <w:spacing w:after="0" w:line="240" w:lineRule="auto"/>
      </w:pPr>
      <w:r>
        <w:separator/>
      </w:r>
    </w:p>
  </w:endnote>
  <w:endnote w:type="continuationSeparator" w:id="0">
    <w:p w14:paraId="519AD5AC" w14:textId="77777777" w:rsidR="0037430E" w:rsidRDefault="0037430E" w:rsidP="00274C95">
      <w:pPr>
        <w:spacing w:after="0" w:line="240" w:lineRule="auto"/>
      </w:pPr>
      <w:r>
        <w:continuationSeparator/>
      </w:r>
    </w:p>
  </w:endnote>
  <w:endnote w:type="continuationNotice" w:id="1">
    <w:p w14:paraId="02D5C642" w14:textId="77777777" w:rsidR="0037430E" w:rsidRDefault="00374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8333" w14:textId="1381AB98" w:rsidR="008912E3" w:rsidRPr="008912E3" w:rsidRDefault="008912E3">
    <w:pPr>
      <w:pStyle w:val="Footer"/>
      <w:rPr>
        <w:b/>
        <w:bCs/>
      </w:rPr>
    </w:pPr>
    <w:r w:rsidRPr="008912E3">
      <w:rPr>
        <w:b/>
        <w:bCs/>
      </w:rPr>
      <w:t xml:space="preserve">CENOVNIK </w:t>
    </w:r>
    <w:r w:rsidR="00A03DE4">
      <w:rPr>
        <w:b/>
        <w:bCs/>
      </w:rPr>
      <w:t>3</w:t>
    </w:r>
  </w:p>
  <w:p w14:paraId="28476F81" w14:textId="77777777" w:rsidR="008912E3" w:rsidRDefault="0089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1F79" w14:textId="77777777" w:rsidR="0037430E" w:rsidRDefault="0037430E" w:rsidP="00274C95">
      <w:pPr>
        <w:spacing w:after="0" w:line="240" w:lineRule="auto"/>
      </w:pPr>
      <w:r>
        <w:separator/>
      </w:r>
    </w:p>
  </w:footnote>
  <w:footnote w:type="continuationSeparator" w:id="0">
    <w:p w14:paraId="4C4C43E8" w14:textId="77777777" w:rsidR="0037430E" w:rsidRDefault="0037430E" w:rsidP="00274C95">
      <w:pPr>
        <w:spacing w:after="0" w:line="240" w:lineRule="auto"/>
      </w:pPr>
      <w:r>
        <w:continuationSeparator/>
      </w:r>
    </w:p>
  </w:footnote>
  <w:footnote w:type="continuationNotice" w:id="1">
    <w:p w14:paraId="3D5D8CA0" w14:textId="77777777" w:rsidR="0037430E" w:rsidRDefault="00374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26C0" w14:textId="44997E20" w:rsidR="00442809" w:rsidRDefault="00442809">
    <w:pPr>
      <w:pStyle w:val="Header"/>
    </w:pPr>
    <w:r>
      <w:rPr>
        <w:noProof/>
      </w:rPr>
      <w:drawing>
        <wp:anchor distT="0" distB="0" distL="114300" distR="114300" simplePos="0" relativeHeight="251658240" behindDoc="1" locked="0" layoutInCell="1" allowOverlap="1" wp14:anchorId="7FC5AE04" wp14:editId="4F886698">
          <wp:simplePos x="0" y="0"/>
          <wp:positionH relativeFrom="margin">
            <wp:align>right</wp:align>
          </wp:positionH>
          <wp:positionV relativeFrom="paragraph">
            <wp:posOffset>-209550</wp:posOffset>
          </wp:positionV>
          <wp:extent cx="1842420" cy="605282"/>
          <wp:effectExtent l="0" t="0" r="571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Arriva.png"/>
                  <pic:cNvPicPr/>
                </pic:nvPicPr>
                <pic:blipFill>
                  <a:blip r:embed="rId1">
                    <a:extLst>
                      <a:ext uri="{28A0092B-C50C-407E-A947-70E740481C1C}">
                        <a14:useLocalDpi xmlns:a14="http://schemas.microsoft.com/office/drawing/2010/main" val="0"/>
                      </a:ext>
                    </a:extLst>
                  </a:blip>
                  <a:stretch>
                    <a:fillRect/>
                  </a:stretch>
                </pic:blipFill>
                <pic:spPr>
                  <a:xfrm>
                    <a:off x="0" y="0"/>
                    <a:ext cx="1842420" cy="605282"/>
                  </a:xfrm>
                  <a:prstGeom prst="rect">
                    <a:avLst/>
                  </a:prstGeom>
                </pic:spPr>
              </pic:pic>
            </a:graphicData>
          </a:graphic>
          <wp14:sizeRelH relativeFrom="page">
            <wp14:pctWidth>0</wp14:pctWidth>
          </wp14:sizeRelH>
          <wp14:sizeRelV relativeFrom="page">
            <wp14:pctHeight>0</wp14:pctHeight>
          </wp14:sizeRelV>
        </wp:anchor>
      </w:drawing>
    </w:r>
  </w:p>
  <w:p w14:paraId="23CE3E82" w14:textId="47CAA7F0" w:rsidR="00AC4206" w:rsidRDefault="00AC4206">
    <w:pPr>
      <w:pStyle w:val="Header"/>
    </w:pPr>
  </w:p>
  <w:p w14:paraId="776F0C5C" w14:textId="79915F33" w:rsidR="00E40D96" w:rsidRDefault="00E4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2AA"/>
    <w:multiLevelType w:val="hybridMultilevel"/>
    <w:tmpl w:val="B8BEC36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298E"/>
    <w:multiLevelType w:val="hybridMultilevel"/>
    <w:tmpl w:val="B93CDE30"/>
    <w:lvl w:ilvl="0" w:tplc="02A6D2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247DF"/>
    <w:multiLevelType w:val="hybridMultilevel"/>
    <w:tmpl w:val="0BFADB78"/>
    <w:lvl w:ilvl="0" w:tplc="241A0001">
      <w:start w:val="1"/>
      <w:numFmt w:val="bullet"/>
      <w:lvlText w:val=""/>
      <w:lvlJc w:val="left"/>
      <w:pPr>
        <w:ind w:left="5180" w:hanging="360"/>
      </w:pPr>
      <w:rPr>
        <w:rFonts w:ascii="Symbol" w:hAnsi="Symbol" w:hint="default"/>
      </w:rPr>
    </w:lvl>
    <w:lvl w:ilvl="1" w:tplc="241A0003" w:tentative="1">
      <w:start w:val="1"/>
      <w:numFmt w:val="bullet"/>
      <w:lvlText w:val="o"/>
      <w:lvlJc w:val="left"/>
      <w:pPr>
        <w:ind w:left="1441" w:hanging="360"/>
      </w:pPr>
      <w:rPr>
        <w:rFonts w:ascii="Courier New" w:hAnsi="Courier New" w:cs="Courier New" w:hint="default"/>
      </w:rPr>
    </w:lvl>
    <w:lvl w:ilvl="2" w:tplc="241A0005" w:tentative="1">
      <w:start w:val="1"/>
      <w:numFmt w:val="bullet"/>
      <w:lvlText w:val=""/>
      <w:lvlJc w:val="left"/>
      <w:pPr>
        <w:ind w:left="2161" w:hanging="360"/>
      </w:pPr>
      <w:rPr>
        <w:rFonts w:ascii="Wingdings" w:hAnsi="Wingdings" w:hint="default"/>
      </w:rPr>
    </w:lvl>
    <w:lvl w:ilvl="3" w:tplc="241A0001" w:tentative="1">
      <w:start w:val="1"/>
      <w:numFmt w:val="bullet"/>
      <w:lvlText w:val=""/>
      <w:lvlJc w:val="left"/>
      <w:pPr>
        <w:ind w:left="2881" w:hanging="360"/>
      </w:pPr>
      <w:rPr>
        <w:rFonts w:ascii="Symbol" w:hAnsi="Symbol" w:hint="default"/>
      </w:rPr>
    </w:lvl>
    <w:lvl w:ilvl="4" w:tplc="241A0003" w:tentative="1">
      <w:start w:val="1"/>
      <w:numFmt w:val="bullet"/>
      <w:lvlText w:val="o"/>
      <w:lvlJc w:val="left"/>
      <w:pPr>
        <w:ind w:left="3601" w:hanging="360"/>
      </w:pPr>
      <w:rPr>
        <w:rFonts w:ascii="Courier New" w:hAnsi="Courier New" w:cs="Courier New" w:hint="default"/>
      </w:rPr>
    </w:lvl>
    <w:lvl w:ilvl="5" w:tplc="241A0005" w:tentative="1">
      <w:start w:val="1"/>
      <w:numFmt w:val="bullet"/>
      <w:lvlText w:val=""/>
      <w:lvlJc w:val="left"/>
      <w:pPr>
        <w:ind w:left="4321" w:hanging="360"/>
      </w:pPr>
      <w:rPr>
        <w:rFonts w:ascii="Wingdings" w:hAnsi="Wingdings" w:hint="default"/>
      </w:rPr>
    </w:lvl>
    <w:lvl w:ilvl="6" w:tplc="241A0001" w:tentative="1">
      <w:start w:val="1"/>
      <w:numFmt w:val="bullet"/>
      <w:lvlText w:val=""/>
      <w:lvlJc w:val="left"/>
      <w:pPr>
        <w:ind w:left="5041" w:hanging="360"/>
      </w:pPr>
      <w:rPr>
        <w:rFonts w:ascii="Symbol" w:hAnsi="Symbol" w:hint="default"/>
      </w:rPr>
    </w:lvl>
    <w:lvl w:ilvl="7" w:tplc="241A0003" w:tentative="1">
      <w:start w:val="1"/>
      <w:numFmt w:val="bullet"/>
      <w:lvlText w:val="o"/>
      <w:lvlJc w:val="left"/>
      <w:pPr>
        <w:ind w:left="5761" w:hanging="360"/>
      </w:pPr>
      <w:rPr>
        <w:rFonts w:ascii="Courier New" w:hAnsi="Courier New" w:cs="Courier New" w:hint="default"/>
      </w:rPr>
    </w:lvl>
    <w:lvl w:ilvl="8" w:tplc="241A0005" w:tentative="1">
      <w:start w:val="1"/>
      <w:numFmt w:val="bullet"/>
      <w:lvlText w:val=""/>
      <w:lvlJc w:val="left"/>
      <w:pPr>
        <w:ind w:left="6481" w:hanging="360"/>
      </w:pPr>
      <w:rPr>
        <w:rFonts w:ascii="Wingdings" w:hAnsi="Wingdings" w:hint="default"/>
      </w:rPr>
    </w:lvl>
  </w:abstractNum>
  <w:abstractNum w:abstractNumId="3" w15:restartNumberingAfterBreak="0">
    <w:nsid w:val="6B9C1AB1"/>
    <w:multiLevelType w:val="hybridMultilevel"/>
    <w:tmpl w:val="6A082A42"/>
    <w:lvl w:ilvl="0" w:tplc="9A72A16A">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821C5"/>
    <w:multiLevelType w:val="hybridMultilevel"/>
    <w:tmpl w:val="64D6CE38"/>
    <w:lvl w:ilvl="0" w:tplc="241A0001">
      <w:start w:val="1"/>
      <w:numFmt w:val="bullet"/>
      <w:lvlText w:val=""/>
      <w:lvlJc w:val="left"/>
      <w:pPr>
        <w:ind w:left="578" w:hanging="360"/>
      </w:pPr>
      <w:rPr>
        <w:rFonts w:ascii="Symbol" w:hAnsi="Symbol"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5" w15:restartNumberingAfterBreak="0">
    <w:nsid w:val="79865061"/>
    <w:multiLevelType w:val="hybridMultilevel"/>
    <w:tmpl w:val="DB169D40"/>
    <w:lvl w:ilvl="0" w:tplc="286AF2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F2"/>
    <w:rsid w:val="00004AC9"/>
    <w:rsid w:val="00047E98"/>
    <w:rsid w:val="00055875"/>
    <w:rsid w:val="000A3226"/>
    <w:rsid w:val="000B344C"/>
    <w:rsid w:val="000D4DA8"/>
    <w:rsid w:val="00147E3F"/>
    <w:rsid w:val="00184BCC"/>
    <w:rsid w:val="001A5DCE"/>
    <w:rsid w:val="001B4C1E"/>
    <w:rsid w:val="00201597"/>
    <w:rsid w:val="0021346C"/>
    <w:rsid w:val="00214CE6"/>
    <w:rsid w:val="00257F8B"/>
    <w:rsid w:val="00274C95"/>
    <w:rsid w:val="00277A0F"/>
    <w:rsid w:val="00300DE2"/>
    <w:rsid w:val="0037430E"/>
    <w:rsid w:val="00397538"/>
    <w:rsid w:val="003A30DF"/>
    <w:rsid w:val="003C0B0C"/>
    <w:rsid w:val="003F2393"/>
    <w:rsid w:val="00400F36"/>
    <w:rsid w:val="0041742E"/>
    <w:rsid w:val="004323D7"/>
    <w:rsid w:val="00442809"/>
    <w:rsid w:val="00444651"/>
    <w:rsid w:val="004D7D47"/>
    <w:rsid w:val="004E5770"/>
    <w:rsid w:val="004F1A8F"/>
    <w:rsid w:val="004F202E"/>
    <w:rsid w:val="00552360"/>
    <w:rsid w:val="0055382F"/>
    <w:rsid w:val="0056172D"/>
    <w:rsid w:val="00564E5A"/>
    <w:rsid w:val="005D1045"/>
    <w:rsid w:val="00613D7B"/>
    <w:rsid w:val="00630F8D"/>
    <w:rsid w:val="006640E8"/>
    <w:rsid w:val="00693C34"/>
    <w:rsid w:val="006C5EDE"/>
    <w:rsid w:val="007130CD"/>
    <w:rsid w:val="00771566"/>
    <w:rsid w:val="007B5EBE"/>
    <w:rsid w:val="008038CD"/>
    <w:rsid w:val="008070B3"/>
    <w:rsid w:val="00820A22"/>
    <w:rsid w:val="00822BAA"/>
    <w:rsid w:val="008610B1"/>
    <w:rsid w:val="008640AF"/>
    <w:rsid w:val="008912E3"/>
    <w:rsid w:val="008E58DE"/>
    <w:rsid w:val="00904788"/>
    <w:rsid w:val="00956A9F"/>
    <w:rsid w:val="009E7568"/>
    <w:rsid w:val="00A03DE4"/>
    <w:rsid w:val="00A20FF2"/>
    <w:rsid w:val="00A226F3"/>
    <w:rsid w:val="00A76EB3"/>
    <w:rsid w:val="00AA538D"/>
    <w:rsid w:val="00AB11A1"/>
    <w:rsid w:val="00AC19AD"/>
    <w:rsid w:val="00AC4206"/>
    <w:rsid w:val="00B41A3F"/>
    <w:rsid w:val="00B55C9A"/>
    <w:rsid w:val="00B7731C"/>
    <w:rsid w:val="00C45F81"/>
    <w:rsid w:val="00C576AA"/>
    <w:rsid w:val="00CF461C"/>
    <w:rsid w:val="00D144CF"/>
    <w:rsid w:val="00D50861"/>
    <w:rsid w:val="00D66CF9"/>
    <w:rsid w:val="00DE3DEC"/>
    <w:rsid w:val="00E17767"/>
    <w:rsid w:val="00E31E65"/>
    <w:rsid w:val="00E40D96"/>
    <w:rsid w:val="00E6049F"/>
    <w:rsid w:val="00F049FB"/>
    <w:rsid w:val="00F365F7"/>
    <w:rsid w:val="00F74CDB"/>
    <w:rsid w:val="00FF63EF"/>
    <w:rsid w:val="4A2764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10C6"/>
  <w15:chartTrackingRefBased/>
  <w15:docId w15:val="{56E9DDE4-754A-4E30-8F66-A4BCB772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F2"/>
    <w:pPr>
      <w:spacing w:after="80" w:line="264" w:lineRule="auto"/>
      <w:jc w:val="both"/>
    </w:pPr>
    <w:rPr>
      <w:lang w:val="en-US"/>
    </w:rPr>
  </w:style>
  <w:style w:type="paragraph" w:styleId="Heading1">
    <w:name w:val="heading 1"/>
    <w:basedOn w:val="Normal"/>
    <w:next w:val="Normal"/>
    <w:link w:val="Heading1Char"/>
    <w:uiPriority w:val="9"/>
    <w:qFormat/>
    <w:rsid w:val="00A20FF2"/>
    <w:pPr>
      <w:keepNext/>
      <w:keepLines/>
      <w:spacing w:before="80"/>
      <w:jc w:val="center"/>
      <w:outlineLvl w:val="0"/>
    </w:pPr>
    <w:rPr>
      <w:rFonts w:eastAsiaTheme="majorEastAsia" w:cstheme="majorBidi"/>
      <w:b/>
      <w:color w:val="00BECD"/>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FF2"/>
    <w:rPr>
      <w:rFonts w:eastAsiaTheme="majorEastAsia" w:cstheme="majorBidi"/>
      <w:b/>
      <w:color w:val="00BECD"/>
      <w:sz w:val="48"/>
      <w:szCs w:val="32"/>
      <w:lang w:val="en-US"/>
    </w:rPr>
  </w:style>
  <w:style w:type="paragraph" w:styleId="Header">
    <w:name w:val="header"/>
    <w:basedOn w:val="Normal"/>
    <w:link w:val="HeaderChar"/>
    <w:uiPriority w:val="99"/>
    <w:unhideWhenUsed/>
    <w:rsid w:val="00A20FF2"/>
    <w:pPr>
      <w:tabs>
        <w:tab w:val="center" w:pos="4680"/>
        <w:tab w:val="right" w:pos="9360"/>
      </w:tabs>
      <w:spacing w:after="0"/>
    </w:pPr>
  </w:style>
  <w:style w:type="character" w:customStyle="1" w:styleId="HeaderChar">
    <w:name w:val="Header Char"/>
    <w:basedOn w:val="DefaultParagraphFont"/>
    <w:link w:val="Header"/>
    <w:uiPriority w:val="99"/>
    <w:rsid w:val="00A20FF2"/>
    <w:rPr>
      <w:lang w:val="en-US"/>
    </w:rPr>
  </w:style>
  <w:style w:type="paragraph" w:styleId="Footer">
    <w:name w:val="footer"/>
    <w:basedOn w:val="Normal"/>
    <w:link w:val="FooterChar"/>
    <w:uiPriority w:val="99"/>
    <w:unhideWhenUsed/>
    <w:rsid w:val="00A20FF2"/>
    <w:pPr>
      <w:tabs>
        <w:tab w:val="center" w:pos="4680"/>
        <w:tab w:val="right" w:pos="9360"/>
      </w:tabs>
      <w:spacing w:after="0"/>
    </w:pPr>
  </w:style>
  <w:style w:type="character" w:customStyle="1" w:styleId="FooterChar">
    <w:name w:val="Footer Char"/>
    <w:basedOn w:val="DefaultParagraphFont"/>
    <w:link w:val="Footer"/>
    <w:uiPriority w:val="99"/>
    <w:rsid w:val="00A20FF2"/>
    <w:rPr>
      <w:lang w:val="en-US"/>
    </w:rPr>
  </w:style>
  <w:style w:type="paragraph" w:styleId="ListParagraph">
    <w:name w:val="List Paragraph"/>
    <w:basedOn w:val="Normal"/>
    <w:uiPriority w:val="34"/>
    <w:qFormat/>
    <w:rsid w:val="00A20FF2"/>
    <w:pPr>
      <w:ind w:left="720"/>
      <w:contextualSpacing/>
    </w:pPr>
  </w:style>
  <w:style w:type="character" w:styleId="Hyperlink">
    <w:name w:val="Hyperlink"/>
    <w:basedOn w:val="DefaultParagraphFont"/>
    <w:uiPriority w:val="99"/>
    <w:unhideWhenUsed/>
    <w:rsid w:val="00A20FF2"/>
    <w:rPr>
      <w:color w:val="0563C1" w:themeColor="hyperlink"/>
      <w:u w:val="single"/>
    </w:rPr>
  </w:style>
  <w:style w:type="paragraph" w:customStyle="1" w:styleId="Default">
    <w:name w:val="Default"/>
    <w:rsid w:val="00A20F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link w:val="NoSpacingChar"/>
    <w:uiPriority w:val="1"/>
    <w:qFormat/>
    <w:rsid w:val="00A20FF2"/>
    <w:pPr>
      <w:spacing w:after="0" w:line="240" w:lineRule="auto"/>
      <w:jc w:val="left"/>
    </w:pPr>
    <w:rPr>
      <w:rFonts w:ascii="Calibri" w:eastAsia="Times New Roman" w:hAnsi="Calibri" w:cs="Times New Roman"/>
      <w:i/>
      <w:iCs/>
      <w:sz w:val="20"/>
      <w:szCs w:val="20"/>
      <w:lang w:bidi="en-US"/>
    </w:rPr>
  </w:style>
  <w:style w:type="character" w:customStyle="1" w:styleId="NoSpacingChar">
    <w:name w:val="No Spacing Char"/>
    <w:link w:val="NoSpacing"/>
    <w:uiPriority w:val="1"/>
    <w:locked/>
    <w:rsid w:val="00A20FF2"/>
    <w:rPr>
      <w:rFonts w:ascii="Calibri" w:eastAsia="Times New Roman" w:hAnsi="Calibri" w:cs="Times New Roman"/>
      <w:i/>
      <w:iCs/>
      <w:sz w:val="20"/>
      <w:szCs w:val="20"/>
      <w:lang w:val="en-US" w:bidi="en-US"/>
    </w:rPr>
  </w:style>
  <w:style w:type="character" w:styleId="UnresolvedMention">
    <w:name w:val="Unresolved Mention"/>
    <w:basedOn w:val="DefaultParagraphFont"/>
    <w:uiPriority w:val="99"/>
    <w:semiHidden/>
    <w:unhideWhenUsed/>
    <w:rsid w:val="004D7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raapartman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urizamarriva.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rizamarriva.rs" TargetMode="External"/><Relationship Id="rId5" Type="http://schemas.openxmlformats.org/officeDocument/2006/relationships/styles" Target="styles.xml"/><Relationship Id="rId15" Type="http://schemas.openxmlformats.org/officeDocument/2006/relationships/hyperlink" Target="mailto:turizampo@arriva.rs" TargetMode="External"/><Relationship Id="rId10" Type="http://schemas.openxmlformats.org/officeDocument/2006/relationships/hyperlink" Target="http://www.arriva.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urizambg@arriv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7518FB884C24F8C2ABCECD3B630AC" ma:contentTypeVersion="10" ma:contentTypeDescription="Create a new document." ma:contentTypeScope="" ma:versionID="3e74ba54251d3edd9309d2d5c8deb0b3">
  <xsd:schema xmlns:xsd="http://www.w3.org/2001/XMLSchema" xmlns:xs="http://www.w3.org/2001/XMLSchema" xmlns:p="http://schemas.microsoft.com/office/2006/metadata/properties" xmlns:ns2="341f74c3-11ad-4150-a795-e72884bd00c7" targetNamespace="http://schemas.microsoft.com/office/2006/metadata/properties" ma:root="true" ma:fieldsID="e23f2a8c5db954451da7cd8f4c9e9439" ns2:_="">
    <xsd:import namespace="341f74c3-11ad-4150-a795-e72884bd0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74c3-11ad-4150-a795-e72884bd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F2AF3-A536-4C17-85F6-C652318C0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74c3-11ad-4150-a795-e72884bd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21BBE-DA0B-4324-8F9F-CD4BC96FD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DE72A-51CD-4EF5-A27D-5D001A36D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Nakic</dc:creator>
  <cp:keywords/>
  <dc:description/>
  <cp:lastModifiedBy>Davorjanka Lazić</cp:lastModifiedBy>
  <cp:revision>12</cp:revision>
  <dcterms:created xsi:type="dcterms:W3CDTF">2021-06-23T12:10:00Z</dcterms:created>
  <dcterms:modified xsi:type="dcterms:W3CDTF">2021-06-23T12:31:00Z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0x0101006B07518FB884C24F8C2ABCECD3B630AC</vt:lpwstr>
  </property>
</Properties>
</file>